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31" w:rsidRPr="00F17CE5" w:rsidRDefault="0031077D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>
        <w:rPr>
          <w:rFonts w:ascii="Calibri" w:eastAsia="Times New Roman" w:hAnsi="Calibri" w:cs="Times New Roman"/>
          <w:b/>
          <w:bCs/>
          <w:u w:color="000000"/>
          <w:lang w:eastAsia="pl-PL"/>
        </w:rPr>
        <w:t>Ogłoszenie OP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N.6845.</w:t>
      </w:r>
      <w:r w:rsidR="00D63F7B">
        <w:rPr>
          <w:rFonts w:ascii="Calibri" w:eastAsia="Times New Roman" w:hAnsi="Calibri" w:cs="Times New Roman"/>
          <w:b/>
          <w:bCs/>
          <w:u w:color="000000"/>
          <w:lang w:eastAsia="pl-PL"/>
        </w:rPr>
        <w:t>1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4</w:t>
      </w:r>
    </w:p>
    <w:p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Wójta Gminy Herby z dnia 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2</w:t>
      </w:r>
      <w:r w:rsidR="004F0A78">
        <w:rPr>
          <w:rFonts w:ascii="Calibri" w:eastAsia="Times New Roman" w:hAnsi="Calibri" w:cs="Times New Roman"/>
          <w:b/>
          <w:bCs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01.2024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r.</w:t>
      </w:r>
    </w:p>
    <w:p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 sprawie wykazu nieruchomości Gminy Herby przeznaczonych do najmu i dzierżawy </w:t>
      </w:r>
    </w:p>
    <w:p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b/>
          <w:bCs/>
          <w:u w:color="000000"/>
          <w:lang w:eastAsia="pl-PL"/>
        </w:rPr>
      </w:pPr>
    </w:p>
    <w:p w:rsidR="00B76C31" w:rsidRPr="00F17CE5" w:rsidRDefault="00B76C31" w:rsidP="00B76C3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Działając na podstawie art. 35 ust. 1 i 2 z ustawy z dnia 21 sierpnia 1997 r o gospodarce nieruchomościami / </w:t>
      </w:r>
      <w:proofErr w:type="spellStart"/>
      <w:r w:rsidRPr="00F17CE5">
        <w:rPr>
          <w:rFonts w:ascii="Calibri" w:eastAsia="Times New Roman" w:hAnsi="Calibri" w:cs="Times New Roman"/>
          <w:u w:color="000000"/>
          <w:lang w:eastAsia="pl-PL"/>
        </w:rPr>
        <w:t>t.j</w:t>
      </w:r>
      <w:proofErr w:type="spellEnd"/>
      <w:r w:rsidRPr="00F17CE5">
        <w:rPr>
          <w:rFonts w:ascii="Calibri" w:eastAsia="Times New Roman" w:hAnsi="Calibri" w:cs="Times New Roman"/>
          <w:u w:color="000000"/>
          <w:lang w:eastAsia="pl-PL"/>
        </w:rPr>
        <w:t>. z 2023 poz. 344. / podaję do publicznej wiadomości wykaz nieruchomości przeznaczonych do najmu i dzierżawy:</w:t>
      </w:r>
    </w:p>
    <w:p w:rsidR="00B76C31" w:rsidRPr="00505F31" w:rsidRDefault="00B76C31" w:rsidP="00B76C3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4"/>
          <w:u w:color="000000"/>
          <w:lang w:eastAsia="pl-PL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241"/>
        <w:gridCol w:w="1985"/>
        <w:gridCol w:w="1417"/>
        <w:gridCol w:w="1560"/>
        <w:gridCol w:w="3827"/>
        <w:gridCol w:w="3663"/>
      </w:tblGrid>
      <w:tr w:rsidR="00B76C31" w:rsidRPr="00505F31" w:rsidTr="00032D0D">
        <w:trPr>
          <w:cantSplit/>
          <w:trHeight w:val="531"/>
          <w:jc w:val="center"/>
        </w:trPr>
        <w:tc>
          <w:tcPr>
            <w:tcW w:w="609" w:type="dxa"/>
          </w:tcPr>
          <w:p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L.P</w:t>
            </w:r>
          </w:p>
        </w:tc>
        <w:tc>
          <w:tcPr>
            <w:tcW w:w="1241" w:type="dxa"/>
          </w:tcPr>
          <w:p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Numer działki</w:t>
            </w:r>
          </w:p>
        </w:tc>
        <w:tc>
          <w:tcPr>
            <w:tcW w:w="1985" w:type="dxa"/>
          </w:tcPr>
          <w:p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Księga wieczysta</w:t>
            </w:r>
          </w:p>
        </w:tc>
        <w:tc>
          <w:tcPr>
            <w:tcW w:w="1417" w:type="dxa"/>
          </w:tcPr>
          <w:p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Miejscowość</w:t>
            </w:r>
          </w:p>
        </w:tc>
        <w:tc>
          <w:tcPr>
            <w:tcW w:w="1560" w:type="dxa"/>
          </w:tcPr>
          <w:p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Karta mapy i obręb</w:t>
            </w:r>
          </w:p>
        </w:tc>
        <w:tc>
          <w:tcPr>
            <w:tcW w:w="3827" w:type="dxa"/>
          </w:tcPr>
          <w:p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3663" w:type="dxa"/>
          </w:tcPr>
          <w:p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Miesięczny czynsz </w:t>
            </w:r>
          </w:p>
        </w:tc>
      </w:tr>
      <w:tr w:rsidR="00CA356E" w:rsidRPr="00505F31" w:rsidTr="00F17CE5">
        <w:trPr>
          <w:cantSplit/>
          <w:trHeight w:val="2259"/>
          <w:jc w:val="center"/>
        </w:trPr>
        <w:tc>
          <w:tcPr>
            <w:tcW w:w="609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F17CE5" w:rsidRPr="00F17CE5" w:rsidRDefault="00F17CE5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1241" w:type="dxa"/>
          </w:tcPr>
          <w:p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501/58</w:t>
            </w:r>
          </w:p>
        </w:tc>
        <w:tc>
          <w:tcPr>
            <w:tcW w:w="1985" w:type="dxa"/>
          </w:tcPr>
          <w:p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CZ1L/00032606/2</w:t>
            </w:r>
          </w:p>
        </w:tc>
        <w:tc>
          <w:tcPr>
            <w:tcW w:w="1417" w:type="dxa"/>
          </w:tcPr>
          <w:p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Hadra</w:t>
            </w:r>
          </w:p>
        </w:tc>
        <w:tc>
          <w:tcPr>
            <w:tcW w:w="1560" w:type="dxa"/>
          </w:tcPr>
          <w:p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2B obręb Herby</w:t>
            </w:r>
          </w:p>
        </w:tc>
        <w:tc>
          <w:tcPr>
            <w:tcW w:w="3827" w:type="dxa"/>
          </w:tcPr>
          <w:p w:rsidR="00F17CE5" w:rsidRDefault="00F17CE5" w:rsidP="00CA356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A356E" w:rsidRPr="00F17CE5" w:rsidRDefault="00CA356E" w:rsidP="00D63F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 xml:space="preserve">Umowa dzierżawa nieruchomości gruntowej o pow. 1,1566 ha z przeznaczeniem na prowadzenia działalności rolniczej. Teren przeznaczony do dzierżawy zlokalizowany jest w Hadrze przy ul. Koszęcińskiej. Przedłużenie umowy dzierżawy na okres  do </w:t>
            </w:r>
            <w:r w:rsidR="00D63F7B">
              <w:rPr>
                <w:rFonts w:cstheme="minorHAnsi"/>
                <w:sz w:val="20"/>
                <w:szCs w:val="20"/>
              </w:rPr>
              <w:t>3</w:t>
            </w:r>
            <w:r w:rsidRPr="00F17CE5">
              <w:rPr>
                <w:rFonts w:cstheme="minorHAnsi"/>
                <w:sz w:val="20"/>
                <w:szCs w:val="20"/>
              </w:rPr>
              <w:t xml:space="preserve"> lat</w:t>
            </w:r>
          </w:p>
        </w:tc>
        <w:tc>
          <w:tcPr>
            <w:tcW w:w="3663" w:type="dxa"/>
          </w:tcPr>
          <w:p w:rsidR="00F17CE5" w:rsidRPr="00F17CE5" w:rsidRDefault="00F17CE5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45</w:t>
            </w:r>
            <w:r w:rsidR="00F17CE5" w:rsidRPr="00F17CE5">
              <w:rPr>
                <w:rFonts w:cstheme="minorHAnsi"/>
                <w:sz w:val="20"/>
                <w:szCs w:val="20"/>
              </w:rPr>
              <w:t>,00</w:t>
            </w:r>
            <w:r w:rsidRPr="00F17CE5">
              <w:rPr>
                <w:rFonts w:cstheme="minorHAnsi"/>
                <w:sz w:val="20"/>
                <w:szCs w:val="20"/>
              </w:rPr>
              <w:t xml:space="preserve"> zł/m-c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na podstawie § 3 pkt 2 Rozporządzenia Ministra Finansów z dnia 20.12.2013r. w sprawie zwolnień od podatków od towarów i usług oraz warunków stosowania tych zwolnień dzierżawy na cele rolnicze zwolnione jest z podatku VAT.</w:t>
            </w:r>
          </w:p>
        </w:tc>
      </w:tr>
      <w:tr w:rsidR="00CA356E" w:rsidRPr="00505F31" w:rsidTr="00F17CE5">
        <w:trPr>
          <w:cantSplit/>
          <w:trHeight w:val="1588"/>
          <w:jc w:val="center"/>
        </w:trPr>
        <w:tc>
          <w:tcPr>
            <w:tcW w:w="609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1241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569/6</w:t>
            </w:r>
          </w:p>
        </w:tc>
        <w:tc>
          <w:tcPr>
            <w:tcW w:w="1985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CZ1L/00022246/7</w:t>
            </w:r>
          </w:p>
        </w:tc>
        <w:tc>
          <w:tcPr>
            <w:tcW w:w="1417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1560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2 Boronów Las obręb </w:t>
            </w:r>
          </w:p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3827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Dzierżawa części działki położonej w Herbach oznaczonej numerem 569/6 o pow. 0,0028 ha, z przeznaczeniem pod miejsce garażowe. Umowa dzierżawy podpisana zostanie na okres do 3 lat</w:t>
            </w:r>
          </w:p>
        </w:tc>
        <w:tc>
          <w:tcPr>
            <w:tcW w:w="3663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42,00 zł/m-c. Do w/w kwoty zostanie doliczona obowiązująca stawka podatku VAT</w:t>
            </w:r>
          </w:p>
        </w:tc>
      </w:tr>
      <w:tr w:rsidR="00CA356E" w:rsidRPr="00505F31" w:rsidTr="00F17CE5">
        <w:trPr>
          <w:cantSplit/>
          <w:trHeight w:val="1413"/>
          <w:jc w:val="center"/>
        </w:trPr>
        <w:tc>
          <w:tcPr>
            <w:tcW w:w="609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F17CE5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3</w:t>
            </w:r>
            <w:r w:rsidR="00CA356E"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.</w:t>
            </w:r>
          </w:p>
        </w:tc>
        <w:tc>
          <w:tcPr>
            <w:tcW w:w="1241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EE2A0A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3068/204</w:t>
            </w:r>
          </w:p>
        </w:tc>
        <w:tc>
          <w:tcPr>
            <w:tcW w:w="1985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EE2A0A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CZ1L/00039200/5</w:t>
            </w:r>
          </w:p>
        </w:tc>
        <w:tc>
          <w:tcPr>
            <w:tcW w:w="1417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EE2A0A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Chwostek</w:t>
            </w:r>
          </w:p>
        </w:tc>
        <w:tc>
          <w:tcPr>
            <w:tcW w:w="1560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EE2A0A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1B obręb Chwostek</w:t>
            </w:r>
          </w:p>
        </w:tc>
        <w:tc>
          <w:tcPr>
            <w:tcW w:w="3827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EE2A0A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Dzierżawa części nieruchomości budynkowej, wieży straży pożarnej OSP Chwostek. Umowa dzierżawy podpisana zostanie na okres do 3 lat</w:t>
            </w:r>
          </w:p>
        </w:tc>
        <w:tc>
          <w:tcPr>
            <w:tcW w:w="3663" w:type="dxa"/>
          </w:tcPr>
          <w:p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CA356E" w:rsidRPr="00F17CE5" w:rsidRDefault="00F17CE5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15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0,00 netto/rok.</w:t>
            </w:r>
          </w:p>
          <w:p w:rsidR="00EE2A0A" w:rsidRPr="00F17CE5" w:rsidRDefault="00EE2A0A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Do w/w kwoty zostanie doliczona obowiązująca stawka podatku VAT</w:t>
            </w:r>
          </w:p>
        </w:tc>
      </w:tr>
    </w:tbl>
    <w:p w:rsidR="00B76C31" w:rsidRPr="00505F31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Cs w:val="24"/>
          <w:u w:color="000000"/>
          <w:lang w:eastAsia="pl-PL"/>
        </w:rPr>
      </w:pPr>
    </w:p>
    <w:p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Czynsz będzie płatny w  kasie Urzędu Gminy lub na konto MBS w Myszkowie  nr  64 8288 1014 2001 0000 0042 0004 do 15 dnia każdego miesiąca lub zgodnie z otrzymaną fakturą.</w:t>
      </w:r>
    </w:p>
    <w:p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Poza czynszem najemca/dzierżawca we własnym zakresie uiszczać będzie koszty zużycia wody, opłatę za energi</w:t>
      </w:r>
      <w:r w:rsidR="00D63F7B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 xml:space="preserve">ę elektryczną </w:t>
      </w:r>
      <w:bookmarkStart w:id="0" w:name="_GoBack"/>
      <w:bookmarkEnd w:id="0"/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- gdy takie koszy występują oraz podatek od nieruchomości.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</w:t>
      </w:r>
    </w:p>
    <w:p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Wywieszono na tablicy ogłoszeń od dnia 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</w:t>
      </w:r>
      <w:r w:rsidR="004F0A78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01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r. do dnia 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</w:t>
      </w:r>
      <w:r w:rsidR="004F0A78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.0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2.2024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</w:p>
    <w:p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Herby, dnia 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</w:t>
      </w:r>
      <w:r w:rsidR="004F0A78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.0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1.2024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:rsidR="00626F5A" w:rsidRDefault="00626F5A"/>
    <w:sectPr w:rsidR="00626F5A" w:rsidSect="00F17CE5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31"/>
    <w:rsid w:val="0031077D"/>
    <w:rsid w:val="004F0A78"/>
    <w:rsid w:val="00626F5A"/>
    <w:rsid w:val="00B76C31"/>
    <w:rsid w:val="00CA356E"/>
    <w:rsid w:val="00D63F7B"/>
    <w:rsid w:val="00EE2A0A"/>
    <w:rsid w:val="00EE2AAF"/>
    <w:rsid w:val="00F1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Magdalena Jeziorska</cp:lastModifiedBy>
  <cp:revision>2</cp:revision>
  <cp:lastPrinted>2024-01-24T12:49:00Z</cp:lastPrinted>
  <dcterms:created xsi:type="dcterms:W3CDTF">2024-01-19T09:37:00Z</dcterms:created>
  <dcterms:modified xsi:type="dcterms:W3CDTF">2024-01-24T14:02:00Z</dcterms:modified>
</cp:coreProperties>
</file>