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9A607" w14:textId="77777777" w:rsidR="0049656E" w:rsidRDefault="0049656E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 xml:space="preserve">KARTA INFORMACYJNA </w:t>
      </w:r>
    </w:p>
    <w:p w14:paraId="4BB5C88E" w14:textId="76F4637D" w:rsidR="00E831CA" w:rsidRDefault="00E831CA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Dofinansowanie kosztów kształcenia młodocianych pracowników</w:t>
      </w:r>
    </w:p>
    <w:p w14:paraId="2DCA602C" w14:textId="77777777" w:rsidR="002254D1" w:rsidRDefault="002254D1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</w:p>
    <w:p w14:paraId="4D21B2DB" w14:textId="77777777" w:rsidR="002254D1" w:rsidRPr="00E831CA" w:rsidRDefault="002254D1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</w:p>
    <w:p w14:paraId="609CE067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1F13F722" w14:textId="77777777" w:rsidR="00E831CA" w:rsidRPr="00E831CA" w:rsidRDefault="00E831CA" w:rsidP="00E831CA">
      <w:pPr>
        <w:numPr>
          <w:ilvl w:val="0"/>
          <w:numId w:val="1"/>
        </w:numPr>
        <w:spacing w:before="100" w:beforeAutospacing="1" w:after="195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Podstawa prawna</w:t>
      </w:r>
    </w:p>
    <w:p w14:paraId="23ABD059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Art. 122 ustawy z dnia 14 grudnia 2016 r. Prawo oświatowe (Dz. U. 2024. 737 ze zm.). </w:t>
      </w:r>
    </w:p>
    <w:p w14:paraId="6EE64982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Rady Ministrów z dnia 28 maja 1996 r. w sprawie przygotowania zawodowego młodocianych i ich wynagradzania (Dz. U. 2018. 2010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t.j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 z dnia 19.10.2018). </w:t>
      </w:r>
    </w:p>
    <w:p w14:paraId="4F40EF56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Ministra Edukacji Narodowej z 15 grudnia 2010 r. w sprawie praktycznej nauki zawodu (Dz. U. 2010. 244. 1626 </w:t>
      </w:r>
      <w:r w:rsidRPr="00E831C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z dnia 23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.12.2010) - </w:t>
      </w:r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dotyczy zasadniczych szkół zawodowych. </w:t>
      </w:r>
    </w:p>
    <w:p w14:paraId="74F88E7B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Ministra Edukacji Narodowej z dnia 24 sierpnia 2017 r. w sprawie praktycznej nauki zawodu (Dz.U. 2017. 1644 z dnia 31.08.2017) – </w:t>
      </w:r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dotyczy szkół branżowych.  </w:t>
      </w:r>
    </w:p>
    <w:p w14:paraId="071B94AA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Ustawa z dnia 30 kwietnia 2004 r. o postępowaniu w sprawach dotyczących pomocy publicznej (Dz. U. 2023. 702 ze zm.).</w:t>
      </w:r>
    </w:p>
    <w:p w14:paraId="352E1014" w14:textId="4262080E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(Dz. U. 2024. 40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 dnia 11.01.2024).</w:t>
      </w:r>
    </w:p>
    <w:p w14:paraId="192B2F6D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Rady Ministrów z dnia 29 marca 2010 r. w sprawie zakresu informacji przedstawianych przez podmiot ubiegający się o pomoc inną niż pomoc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lub pomoc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w rolnictwie lub rybołówstwie (Dz. U. 2010. 53. 312 z dnia 02.04.2010). </w:t>
      </w:r>
    </w:p>
    <w:p w14:paraId="15AE4ECF" w14:textId="60C56B10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Komisji (UE) Nr 2023/2831 z dnia 13 grudnia 2023 r. w sprawie stosowania art. 107 i 108 Traktatu o funkcjonowaniu Unii Europejskiej do pomocy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(Dz. Urz. UE  L, 2023/2831 z dnia 15.12.2023).</w:t>
      </w:r>
    </w:p>
    <w:p w14:paraId="5B120588" w14:textId="77777777" w:rsidR="00E831CA" w:rsidRPr="00E831CA" w:rsidRDefault="00E831CA" w:rsidP="00E831CA">
      <w:pPr>
        <w:numPr>
          <w:ilvl w:val="0"/>
          <w:numId w:val="3"/>
        </w:numPr>
        <w:spacing w:before="100" w:beforeAutospacing="1" w:after="100" w:afterAutospacing="1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Źródło pochodzenia środków na dofinansowanie</w:t>
      </w:r>
    </w:p>
    <w:p w14:paraId="18F80ABC" w14:textId="77777777" w:rsidR="00E831CA" w:rsidRPr="00E831CA" w:rsidRDefault="00E831CA" w:rsidP="00E831CA">
      <w:pPr>
        <w:spacing w:before="100" w:beforeAutospacing="1" w:after="100" w:afterAutospacing="1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6B244C" w14:textId="77777777" w:rsidR="00E831CA" w:rsidRPr="00E831CA" w:rsidRDefault="00E831CA" w:rsidP="00E831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Dofinansowanie kosztów kształcenia młodocianych pracowników finansowane jest ze środków Funduszu Pracy. </w:t>
      </w:r>
    </w:p>
    <w:p w14:paraId="3D52F72B" w14:textId="77777777" w:rsidR="00E831CA" w:rsidRPr="00E831CA" w:rsidRDefault="00E831CA" w:rsidP="00E831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5C550B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Uwaga:</w:t>
      </w:r>
    </w:p>
    <w:p w14:paraId="5B37743D" w14:textId="1B7BF475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 zawarciu umowy o pracę z młodocianym pracownikiem, zamieszkałym na terenie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, pracodawca jest zobowiązany powiadomić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Wójta 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, co umożliwi zaplanowanie środków na dofinansowanie kształcenia 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(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druk – poz. 2 Zgłoszenie zawarcia umowy z młodocianym pracownikiem)</w:t>
      </w:r>
    </w:p>
    <w:p w14:paraId="7B324C06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734211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Zgodnie z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art. 122 ust. 11 ustawy Prawo oświatowe - dofinansowanie kosztów kształcenia młodocianych pracowników udzielane podmiotowi prowadzącemu działalność gospodarczą stanowi </w:t>
      </w:r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pomoc de </w:t>
      </w:r>
      <w:proofErr w:type="spellStart"/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udzielaną zgodnie z warunkami określonymi w rozumieniu przepisów rozporządzenia Komisji (UE) Nr 2023/2831 z dnia 13 grudnia 2023 r. w sprawie stosowania art. 107 i 108 Traktatu o funkcjonowaniu Unii Europejskiej do pomocy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(Dz. U. UE. L.2023/2831 z dnia 15.12.2023).</w:t>
      </w:r>
    </w:p>
    <w:p w14:paraId="18C7AAEE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0D483A" w14:textId="5132A3F8" w:rsidR="00E831CA" w:rsidRPr="00E831CA" w:rsidRDefault="00E831CA" w:rsidP="00E831CA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Wysokość kwoty dofinansowania kosztów kształcenia młodocianego pracownika:</w:t>
      </w:r>
    </w:p>
    <w:p w14:paraId="3198BC20" w14:textId="77777777" w:rsidR="00E831CA" w:rsidRPr="00E831CA" w:rsidRDefault="00E831CA" w:rsidP="00E831C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75F68F" w14:textId="77777777" w:rsidR="00E831CA" w:rsidRPr="00E831CA" w:rsidRDefault="00E831CA" w:rsidP="00E831CA">
      <w:pPr>
        <w:numPr>
          <w:ilvl w:val="1"/>
          <w:numId w:val="5"/>
        </w:numPr>
        <w:spacing w:before="100" w:beforeAutospacing="1" w:after="100" w:afterAutospacing="1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przypadku nauki zawodu do 8081 zł przy okresie kształcenia wynoszącym 36 miesięcy; jeżeli okres kształcenia jest krótszy niż 36 miesięcy, kwotę dofinansowania wypłaca się w wysokości proporcjonalnej do okresu kształcenia;</w:t>
      </w:r>
    </w:p>
    <w:p w14:paraId="0780AB1D" w14:textId="77777777" w:rsidR="00E831CA" w:rsidRPr="00E831CA" w:rsidRDefault="00E831CA" w:rsidP="00E831CA">
      <w:pPr>
        <w:numPr>
          <w:ilvl w:val="1"/>
          <w:numId w:val="5"/>
        </w:numPr>
        <w:spacing w:before="100" w:beforeAutospacing="1" w:after="100" w:afterAutospacing="1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przypadku przyuczenia do wykonywania określonej pracy – do 254 zł za każdy pełny miesiąc kształcenia;</w:t>
      </w:r>
    </w:p>
    <w:p w14:paraId="6E311EDF" w14:textId="77777777" w:rsidR="00E831CA" w:rsidRPr="00E831CA" w:rsidRDefault="00E831CA" w:rsidP="00E831CA">
      <w:pPr>
        <w:numPr>
          <w:ilvl w:val="1"/>
          <w:numId w:val="5"/>
        </w:numPr>
        <w:spacing w:before="100" w:beforeAutospacing="1" w:after="100" w:afterAutospacing="1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 xml:space="preserve">w przypadku nauki zawodu prowadzonej w zawodach wskazanych przez ministra właściwego do spraw oświaty i wychowania w prognozie zapotrzebowania na pracowników w zawodach szkolnictwa branżowego na krajowym i wojewódzkim </w:t>
      </w: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lastRenderedPageBreak/>
        <w:t>rynku pracy, wysokość kwoty dofinansowania kosztów kształcenia jednego młodocianego pracownika  wynosi do 10 000 zł.</w:t>
      </w:r>
    </w:p>
    <w:p w14:paraId="04DE86F2" w14:textId="65B77B4F" w:rsidR="00E831CA" w:rsidRPr="00E831CA" w:rsidRDefault="00E831CA" w:rsidP="00E831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 xml:space="preserve">Kwoty dofinansowania podlegają waloryzacji wskaźnikiem cen towarów i usług konsumpcyjnych ogółem, jeżeli ten wskaźnik w roku kalendarzowym poprzedzającym rok, </w:t>
      </w: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>w którym następuje wypłata dofinansowania, wynosi co najmniej 105%.</w:t>
      </w:r>
    </w:p>
    <w:p w14:paraId="67EBA9E2" w14:textId="5A1E969F" w:rsid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przypadku, jeżeli umowa o pracę w celu przygotowania zawodowego została rozwiązana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z przyczyn niezależnych od pracodawcy, a młodociany pracownik podjął naukę zawodu na podstawie umowy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                   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 pracę w celu przygotowania zawodowego u innego pracodawcy – przysługującą kwotę dofinansowania dzieli się między wszystkich pracodawców, którzy o zwrot kosztów wystąpią, proporcjonalnie do liczby miesięcy prowadzonej przez nich nauki zawodu. Dofinansowanie nie przysługuje temu pracodawcy, z którym umowa o pracę w celu przygotowania zawodowego została rozwiązana z winy pracodawcy.</w:t>
      </w:r>
    </w:p>
    <w:p w14:paraId="2ADAD9A0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E1373D" w14:textId="073F5FCB" w:rsidR="00E831CA" w:rsidRPr="00E831CA" w:rsidRDefault="00E831CA" w:rsidP="00E831CA">
      <w:pPr>
        <w:pStyle w:val="Akapitzlist"/>
        <w:numPr>
          <w:ilvl w:val="0"/>
          <w:numId w:val="4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Wymagane dokumenty </w:t>
      </w:r>
    </w:p>
    <w:p w14:paraId="19110DD5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1. Wniosek o dofinansowanie kosztów kształcenia młodocianego pracownika. </w:t>
      </w:r>
    </w:p>
    <w:p w14:paraId="3E4C62B8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2. Załączniki: </w:t>
      </w:r>
      <w:r w:rsidRPr="00E831C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( wszystkie kopie dokumentów potwierdzone za zgodność z oryginałem )</w:t>
      </w:r>
    </w:p>
    <w:p w14:paraId="3E087847" w14:textId="4EFF9435" w:rsidR="00E831CA" w:rsidRPr="00E831CA" w:rsidRDefault="00E831CA" w:rsidP="00E831CA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Kopie dokumentów potwierdzających, że pracodawca lub osoba prowadząca zakład w imieniu pracodawcy albo osoba zatrudniona u pracodawcy  posiada kwalifikacje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wymagane do prowadzenia przygotowania zawodoweg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młodocianych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    </w:t>
      </w:r>
    </w:p>
    <w:p w14:paraId="65FB21FE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Kopia umowy o pracę z młodocianym pracownikiem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celu przygotowania zawodowego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</w:t>
      </w:r>
    </w:p>
    <w:p w14:paraId="6E54042F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Kopia świadectwa pracy młodocianego pracownika potwierdzającego krótszy (lub dłuższy) okres szkolenia w przypadku zmiany umowy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</w:t>
      </w:r>
    </w:p>
    <w:p w14:paraId="28316308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Kopia dyplomu, świadectwa lub zaświadczenie (oryginał)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potwierdzające, że młodociany ukończył naukę zawodu lub przyuczenie do wykonywania określonej pracy i pozytywnie zdał egzamin przed komisją potwierdzającą kwalifikacje zawodowe.</w:t>
      </w:r>
    </w:p>
    <w:p w14:paraId="09B0E960" w14:textId="4512DE13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Aktualny odpis (wypis) lub kopia zaświadczenia z właściwej ewidencji działalności gospodarczej prowadzonej przez wójta (burmistrza, prezydenta miasta) lub Krajowego Rejestru Sądowego.   Z dokumentu powinno wynikać, że składany wniosek został złożony przez osoby uprawnione do reprezentowania podmiotu ubiegającego się o dofinansowanie.</w:t>
      </w:r>
    </w:p>
    <w:p w14:paraId="62F5B594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Pełnomocnictwo do reprezentowania firmy dla osób składających wniosek w imieniu pracodawcy.   </w:t>
      </w:r>
    </w:p>
    <w:p w14:paraId="0743E754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Wypełniony formularz informacji przedstawianych przy ubieganiu się o pomoc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ze szczególnym uwzględnieniem działu D – TABELA.</w:t>
      </w:r>
    </w:p>
    <w:p w14:paraId="530E3EF5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 Zaświadczenia o pomocy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Calibri" w:eastAsia="Times New Roman" w:hAnsi="Calibri" w:cs="Calibri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otrzymanej 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w okresie 3 lat poprzedzających rok złożenia wniosku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albo oświadczenie o wielkości pomocy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otrzymanej  w tym okresie, albo oświadczenie o nieotrzymaniu takiej pomocy w tym okresie.</w:t>
      </w:r>
    </w:p>
    <w:p w14:paraId="649214BE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Oświadczenie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pracodawcy o wysokości poniesionych kosztów związanych z wyszkoleniem młodocianego pracownika </w:t>
      </w:r>
      <w:r w:rsidRPr="00E831C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(tylko w sytuacji, jeżeli w Formularzu informacji wypełniono dział D – tabela).</w:t>
      </w:r>
    </w:p>
    <w:p w14:paraId="5332B1C3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Klauzula informacyjna.</w:t>
      </w:r>
    </w:p>
    <w:p w14:paraId="5ADA5F87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Oświadczenie pracodawcy/wspólnika spółki o byciu rzemieślnikiem lub nie.</w:t>
      </w:r>
    </w:p>
    <w:p w14:paraId="068FA825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Inne dodatkowe dokumenty związane ze sprawą, konieczne do udokumentowania zasadności złożenia wniosku (o ich załączeniu decyduje wnioskodawca).        </w:t>
      </w:r>
    </w:p>
    <w:p w14:paraId="60639148" w14:textId="77777777" w:rsidR="00E831CA" w:rsidRPr="00E831CA" w:rsidRDefault="00E831CA" w:rsidP="00E831CA">
      <w:p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324EB6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Uwaga:</w:t>
      </w:r>
    </w:p>
    <w:p w14:paraId="35026998" w14:textId="2F70E886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przypadku braku kompletu wymaganych dokumentów Wnioskodawca zostanie wezwany do ich uzupełnienia i złożenia w </w:t>
      </w:r>
      <w:r w:rsidR="00ED5EFC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Referacie Organizacyjnym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Urzędu </w:t>
      </w:r>
      <w:r w:rsidR="00ED5EFC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</w:t>
      </w:r>
    </w:p>
    <w:p w14:paraId="3899BF04" w14:textId="77777777" w:rsid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Nieuzupełnienie brakujących dokumentów w określonym terminie będzie skutkować pozostawieniem wniosku bez rozpoznania.</w:t>
      </w:r>
    </w:p>
    <w:p w14:paraId="0942E18E" w14:textId="77777777" w:rsidR="00ED5EFC" w:rsidRP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41CB46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V.    Opłaty</w:t>
      </w:r>
    </w:p>
    <w:p w14:paraId="60203FED" w14:textId="77777777" w:rsidR="00E831CA" w:rsidRPr="002254D1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Nie pobiera się.</w:t>
      </w:r>
    </w:p>
    <w:p w14:paraId="125AE78A" w14:textId="77777777" w:rsidR="002254D1" w:rsidRDefault="002254D1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</w:pPr>
    </w:p>
    <w:p w14:paraId="0194C8FA" w14:textId="77777777" w:rsidR="002254D1" w:rsidRDefault="002254D1" w:rsidP="002254D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</w:pPr>
    </w:p>
    <w:p w14:paraId="3E6503FF" w14:textId="77777777" w:rsidR="002254D1" w:rsidRDefault="002254D1" w:rsidP="002254D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</w:pPr>
    </w:p>
    <w:p w14:paraId="50415EE8" w14:textId="43EEE21B" w:rsidR="00E831CA" w:rsidRPr="00E831CA" w:rsidRDefault="00E831CA" w:rsidP="002254D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VI. Termin załatwienia sprawy</w:t>
      </w:r>
    </w:p>
    <w:p w14:paraId="557877C1" w14:textId="77777777" w:rsidR="002254D1" w:rsidRPr="00E831CA" w:rsidRDefault="002254D1" w:rsidP="002254D1">
      <w:pPr>
        <w:numPr>
          <w:ilvl w:val="0"/>
          <w:numId w:val="8"/>
        </w:num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Dofinansowanie jest przyznawane na wniosek pracodawcy złożony 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 xml:space="preserve">w terminie 3 miesięcy od dnia zdania egzaminu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przez młodocianego pracownika. </w:t>
      </w:r>
    </w:p>
    <w:p w14:paraId="0996FE69" w14:textId="77777777" w:rsidR="002254D1" w:rsidRPr="002254D1" w:rsidRDefault="002254D1" w:rsidP="002254D1">
      <w:pPr>
        <w:numPr>
          <w:ilvl w:val="0"/>
          <w:numId w:val="8"/>
        </w:num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Przyjęcie wniosku przez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Referat Organizacyjny Urzędu 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nie jest równoznaczne  z otrzymaniem dofinansowania. Nie gwarantuje się również dofinansowania w wysokości oczekiwanej przez składającego wniosek.</w:t>
      </w:r>
    </w:p>
    <w:p w14:paraId="5C649E14" w14:textId="62F533EA" w:rsidR="002254D1" w:rsidRPr="00E831CA" w:rsidRDefault="002254D1" w:rsidP="002254D1">
      <w:pPr>
        <w:numPr>
          <w:ilvl w:val="0"/>
          <w:numId w:val="8"/>
        </w:num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Wydanie decyzji zgodnie z terminami KPA do 2 miesięcy od dnia złożenia wniosku</w:t>
      </w:r>
    </w:p>
    <w:p w14:paraId="2E153ADD" w14:textId="6466AFFD" w:rsidR="00ED5EFC" w:rsidRP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A72788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VII.  Miejsce załatwienia sprawy</w:t>
      </w:r>
    </w:p>
    <w:p w14:paraId="45A4578F" w14:textId="55278C9D" w:rsid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Referat Organizacyjny 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Urzędu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Gminy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w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Herbach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, ul.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Lubliniecka 33, 42-284 Herby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 </w:t>
      </w:r>
    </w:p>
    <w:p w14:paraId="2BAE4222" w14:textId="77777777" w:rsidR="00CD5781" w:rsidRDefault="00CD5781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</w:p>
    <w:p w14:paraId="77E6A7B0" w14:textId="779B948E" w:rsidR="00CD5781" w:rsidRPr="00E831CA" w:rsidRDefault="00CD5781" w:rsidP="00CD578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VIII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 Forma załatwienia</w:t>
      </w:r>
    </w:p>
    <w:p w14:paraId="66BC01C6" w14:textId="77777777" w:rsidR="00CD5781" w:rsidRDefault="00CD5781" w:rsidP="00CD578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Decyzja w sprawie dofinansowania pracodawcom kosztów kształcenia młodocianych pracowników, z którymi zawarli umowę o pracę w celu przygotowania zawodowego oraz zaświadczenie o udzielonej pomocy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(w przypadku decyzji przyznającej dofinansowanie).</w:t>
      </w:r>
    </w:p>
    <w:p w14:paraId="62D9EED8" w14:textId="77777777" w:rsidR="00ED5EFC" w:rsidRP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BFE9E8" w14:textId="6BE41A50" w:rsidR="00E831CA" w:rsidRPr="00E831CA" w:rsidRDefault="00CD5781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IX</w:t>
      </w:r>
      <w:r w:rsidR="00E831CA"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  Tryb odwoławczy</w:t>
      </w:r>
    </w:p>
    <w:p w14:paraId="797D44C4" w14:textId="6352BF45" w:rsidR="00E831CA" w:rsidRPr="00E831CA" w:rsidRDefault="00E831CA" w:rsidP="00E831CA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Od wydanej decyzji służy prawo wniesienia odwołania do Samorządowego Kolegium Odwoławczego w Częstochowie, al. Niepodległości 20/22, 42-200 Częstochowa, za pośrednictwem </w:t>
      </w:r>
      <w:r w:rsidR="00ED5EFC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Wójta 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, w terminie 14 dni od dnia jej doręczenia.</w:t>
      </w:r>
    </w:p>
    <w:p w14:paraId="55C40B16" w14:textId="77777777" w:rsidR="00E831CA" w:rsidRDefault="00E831CA" w:rsidP="00E831CA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terminie 14 dni od dnia otrzymania decyzji strona może zrzec się prawa do wniesienia odwołania wobec tut. organu. Z dniem doręczenia tut. organowi oświadczenia o zrzeczeniu się prawa do wniesienia odwołania przez ostatnią ze stron postępowania, decyzja staje się ostateczna i prawomocna. Oznacza to, że strona po złożeniu oświadczenia nie będzie mogła wnieść odwołania i skargi do sądu administracyjnego.  </w:t>
      </w:r>
    </w:p>
    <w:p w14:paraId="7B23B581" w14:textId="77777777" w:rsidR="00ED5EFC" w:rsidRPr="00E831CA" w:rsidRDefault="00ED5EFC" w:rsidP="00E831CA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ED5EFC" w:rsidRPr="00E831CA" w:rsidSect="00903E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117F0" w14:textId="77777777" w:rsidR="0049656E" w:rsidRDefault="0049656E" w:rsidP="0049656E">
      <w:pPr>
        <w:spacing w:after="0" w:line="240" w:lineRule="auto"/>
      </w:pPr>
      <w:r>
        <w:separator/>
      </w:r>
    </w:p>
  </w:endnote>
  <w:endnote w:type="continuationSeparator" w:id="0">
    <w:p w14:paraId="7C350247" w14:textId="77777777" w:rsidR="0049656E" w:rsidRDefault="0049656E" w:rsidP="0049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39DD1" w14:textId="77777777" w:rsidR="0049656E" w:rsidRDefault="0049656E" w:rsidP="0049656E">
      <w:pPr>
        <w:spacing w:after="0" w:line="240" w:lineRule="auto"/>
      </w:pPr>
      <w:r>
        <w:separator/>
      </w:r>
    </w:p>
  </w:footnote>
  <w:footnote w:type="continuationSeparator" w:id="0">
    <w:p w14:paraId="440A2021" w14:textId="77777777" w:rsidR="0049656E" w:rsidRDefault="0049656E" w:rsidP="00496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A0388"/>
    <w:multiLevelType w:val="multilevel"/>
    <w:tmpl w:val="3094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512D5"/>
    <w:multiLevelType w:val="hybridMultilevel"/>
    <w:tmpl w:val="77CC4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B427D"/>
    <w:multiLevelType w:val="multilevel"/>
    <w:tmpl w:val="C90093E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C352B"/>
    <w:multiLevelType w:val="multilevel"/>
    <w:tmpl w:val="DA50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D7833"/>
    <w:multiLevelType w:val="multilevel"/>
    <w:tmpl w:val="2560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F4921"/>
    <w:multiLevelType w:val="multilevel"/>
    <w:tmpl w:val="9B5A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517DA"/>
    <w:multiLevelType w:val="multilevel"/>
    <w:tmpl w:val="73B452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D15B7"/>
    <w:multiLevelType w:val="multilevel"/>
    <w:tmpl w:val="9E943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15A46"/>
    <w:multiLevelType w:val="multilevel"/>
    <w:tmpl w:val="E774DB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311720078">
    <w:abstractNumId w:val="8"/>
  </w:num>
  <w:num w:numId="2" w16cid:durableId="699864386">
    <w:abstractNumId w:val="3"/>
  </w:num>
  <w:num w:numId="3" w16cid:durableId="1924561816">
    <w:abstractNumId w:val="2"/>
  </w:num>
  <w:num w:numId="4" w16cid:durableId="455874719">
    <w:abstractNumId w:val="6"/>
  </w:num>
  <w:num w:numId="5" w16cid:durableId="1421373781">
    <w:abstractNumId w:val="5"/>
  </w:num>
  <w:num w:numId="6" w16cid:durableId="175537902">
    <w:abstractNumId w:val="0"/>
  </w:num>
  <w:num w:numId="7" w16cid:durableId="220333494">
    <w:abstractNumId w:val="7"/>
  </w:num>
  <w:num w:numId="8" w16cid:durableId="1690716840">
    <w:abstractNumId w:val="4"/>
  </w:num>
  <w:num w:numId="9" w16cid:durableId="18698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CA"/>
    <w:rsid w:val="002254D1"/>
    <w:rsid w:val="0049656E"/>
    <w:rsid w:val="006A5F0F"/>
    <w:rsid w:val="00903ED2"/>
    <w:rsid w:val="00B35C1D"/>
    <w:rsid w:val="00CD5781"/>
    <w:rsid w:val="00E831CA"/>
    <w:rsid w:val="00E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8865"/>
  <w15:chartTrackingRefBased/>
  <w15:docId w15:val="{EBC429DA-9288-46D9-B5FB-2159026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1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56E"/>
  </w:style>
  <w:style w:type="paragraph" w:styleId="Stopka">
    <w:name w:val="footer"/>
    <w:basedOn w:val="Normalny"/>
    <w:link w:val="StopkaZnak"/>
    <w:uiPriority w:val="99"/>
    <w:unhideWhenUsed/>
    <w:rsid w:val="0049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3</cp:revision>
  <dcterms:created xsi:type="dcterms:W3CDTF">2024-09-19T12:31:00Z</dcterms:created>
  <dcterms:modified xsi:type="dcterms:W3CDTF">2024-09-19T12:32:00Z</dcterms:modified>
</cp:coreProperties>
</file>