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C988" w14:textId="77777777" w:rsidR="00320724" w:rsidRPr="00140F3D" w:rsidRDefault="00320724" w:rsidP="00320724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</w:pPr>
    </w:p>
    <w:p w14:paraId="0631FA04" w14:textId="77777777" w:rsidR="00C04E4D" w:rsidRDefault="00C04E4D" w:rsidP="00320724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</w:pPr>
    </w:p>
    <w:p w14:paraId="2A223D79" w14:textId="66AB1AB7" w:rsidR="00320724" w:rsidRPr="00140F3D" w:rsidRDefault="00320724" w:rsidP="00320724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</w:pPr>
      <w:r w:rsidRPr="00140F3D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 xml:space="preserve">Ogłoszenie </w:t>
      </w:r>
      <w:r w:rsidR="00DF362B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PN</w:t>
      </w:r>
      <w:r w:rsidRPr="00140F3D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.6840.</w:t>
      </w:r>
      <w:r w:rsidR="00575FD4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2</w:t>
      </w:r>
      <w:r w:rsidRPr="00140F3D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.202</w:t>
      </w:r>
      <w:r w:rsidR="00175ADF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6</w:t>
      </w:r>
    </w:p>
    <w:p w14:paraId="7E9D2757" w14:textId="76C8EBD3" w:rsidR="00320724" w:rsidRPr="00140F3D" w:rsidRDefault="00320724" w:rsidP="00320724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</w:pPr>
      <w:r w:rsidRPr="00140F3D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 xml:space="preserve">Wójta Gminy Herby z dnia </w:t>
      </w:r>
      <w:r w:rsidR="003E6628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01</w:t>
      </w:r>
      <w:r w:rsidR="0098555D" w:rsidRPr="008512B5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.</w:t>
      </w:r>
      <w:r w:rsidR="008512B5" w:rsidRPr="008512B5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0</w:t>
      </w:r>
      <w:r w:rsidR="003E6628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7</w:t>
      </w:r>
      <w:r w:rsidRPr="008512B5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.202</w:t>
      </w:r>
      <w:r w:rsidR="00324795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6</w:t>
      </w:r>
      <w:r w:rsidRPr="008512B5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>r.</w:t>
      </w:r>
    </w:p>
    <w:p w14:paraId="6DFB3362" w14:textId="77777777" w:rsidR="00320724" w:rsidRPr="00140F3D" w:rsidRDefault="00320724" w:rsidP="00320724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</w:pPr>
      <w:r w:rsidRPr="00140F3D">
        <w:rPr>
          <w:rFonts w:eastAsia="Times New Roman" w:cs="Times New Roman"/>
          <w:b/>
          <w:bCs/>
          <w:sz w:val="24"/>
          <w:szCs w:val="24"/>
          <w:u w:color="000000"/>
          <w:lang w:eastAsia="pl-PL"/>
        </w:rPr>
        <w:t xml:space="preserve">w sprawie wykazu nieruchomości Gminy Herby przeznaczonych do zbycia </w:t>
      </w:r>
    </w:p>
    <w:p w14:paraId="58EF1D54" w14:textId="77777777" w:rsidR="00320724" w:rsidRPr="00140F3D" w:rsidRDefault="00320724" w:rsidP="00320724">
      <w:pPr>
        <w:spacing w:after="0" w:line="240" w:lineRule="auto"/>
        <w:rPr>
          <w:rFonts w:eastAsia="Times New Roman" w:cs="Times New Roman"/>
          <w:b/>
          <w:bCs/>
          <w:sz w:val="28"/>
          <w:szCs w:val="24"/>
          <w:u w:color="000000"/>
          <w:lang w:eastAsia="pl-PL"/>
        </w:rPr>
      </w:pPr>
    </w:p>
    <w:p w14:paraId="6844FA8D" w14:textId="03008000" w:rsidR="00320724" w:rsidRDefault="00320724" w:rsidP="0032072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u w:color="000000"/>
          <w:lang w:eastAsia="pl-PL"/>
        </w:rPr>
      </w:pPr>
      <w:r w:rsidRPr="00140F3D">
        <w:rPr>
          <w:rFonts w:eastAsia="Times New Roman" w:cs="Times New Roman"/>
          <w:sz w:val="24"/>
          <w:szCs w:val="24"/>
          <w:u w:color="000000"/>
          <w:lang w:eastAsia="pl-PL"/>
        </w:rPr>
        <w:t>Działając na podstawie art. 35 ust. 1 i 2 z ustawy z dnia 21 sierpnia 1997 r</w:t>
      </w:r>
      <w:r w:rsidR="0098555D">
        <w:rPr>
          <w:rFonts w:eastAsia="Times New Roman" w:cs="Times New Roman"/>
          <w:sz w:val="24"/>
          <w:szCs w:val="24"/>
          <w:u w:color="000000"/>
          <w:lang w:eastAsia="pl-PL"/>
        </w:rPr>
        <w:t>.</w:t>
      </w:r>
      <w:r w:rsidRPr="00140F3D">
        <w:rPr>
          <w:rFonts w:eastAsia="Times New Roman" w:cs="Times New Roman"/>
          <w:sz w:val="24"/>
          <w:szCs w:val="24"/>
          <w:u w:color="000000"/>
          <w:lang w:eastAsia="pl-PL"/>
        </w:rPr>
        <w:t xml:space="preserve"> o gospodarce nieruchomościami / </w:t>
      </w:r>
      <w:proofErr w:type="spellStart"/>
      <w:r w:rsidRPr="00547E16">
        <w:rPr>
          <w:rFonts w:eastAsia="Times New Roman" w:cs="Times New Roman"/>
          <w:sz w:val="24"/>
          <w:szCs w:val="24"/>
          <w:u w:color="000000"/>
          <w:lang w:eastAsia="pl-PL"/>
        </w:rPr>
        <w:t>t.j</w:t>
      </w:r>
      <w:proofErr w:type="spellEnd"/>
      <w:r w:rsidRPr="00547E16">
        <w:rPr>
          <w:rFonts w:eastAsia="Times New Roman" w:cs="Times New Roman"/>
          <w:sz w:val="24"/>
          <w:szCs w:val="24"/>
          <w:u w:color="000000"/>
          <w:lang w:eastAsia="pl-PL"/>
        </w:rPr>
        <w:t>. z 202</w:t>
      </w:r>
      <w:r w:rsidR="00547E16" w:rsidRPr="00547E16">
        <w:rPr>
          <w:rFonts w:eastAsia="Times New Roman" w:cs="Times New Roman"/>
          <w:sz w:val="24"/>
          <w:szCs w:val="24"/>
          <w:u w:color="000000"/>
          <w:lang w:eastAsia="pl-PL"/>
        </w:rPr>
        <w:t>6</w:t>
      </w:r>
      <w:r w:rsidRPr="00547E16">
        <w:rPr>
          <w:rFonts w:eastAsia="Times New Roman" w:cs="Times New Roman"/>
          <w:sz w:val="24"/>
          <w:szCs w:val="24"/>
          <w:u w:color="000000"/>
          <w:lang w:eastAsia="pl-PL"/>
        </w:rPr>
        <w:t xml:space="preserve"> poz. </w:t>
      </w:r>
      <w:r w:rsidR="00547E16" w:rsidRPr="00547E16">
        <w:rPr>
          <w:rFonts w:eastAsia="Times New Roman" w:cs="Times New Roman"/>
          <w:sz w:val="24"/>
          <w:szCs w:val="24"/>
          <w:u w:color="000000"/>
          <w:lang w:eastAsia="pl-PL"/>
        </w:rPr>
        <w:t>399</w:t>
      </w:r>
      <w:r w:rsidR="0077391C">
        <w:rPr>
          <w:rFonts w:eastAsia="Times New Roman" w:cs="Times New Roman"/>
          <w:sz w:val="24"/>
          <w:szCs w:val="24"/>
          <w:u w:color="000000"/>
          <w:lang w:eastAsia="pl-PL"/>
        </w:rPr>
        <w:t xml:space="preserve"> </w:t>
      </w:r>
      <w:r w:rsidRPr="00140F3D">
        <w:rPr>
          <w:rFonts w:eastAsia="Times New Roman" w:cs="Times New Roman"/>
          <w:sz w:val="24"/>
          <w:szCs w:val="24"/>
          <w:u w:color="000000"/>
          <w:lang w:eastAsia="pl-PL"/>
        </w:rPr>
        <w:t>/ podaję do publicznej wiadomości wykaz nieruchomości przeznaczonych do zbycia:</w:t>
      </w:r>
    </w:p>
    <w:p w14:paraId="31B4BB48" w14:textId="77777777" w:rsidR="00C04E4D" w:rsidRPr="00140F3D" w:rsidRDefault="00C04E4D" w:rsidP="0032072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u w:color="000000"/>
          <w:lang w:eastAsia="pl-PL"/>
        </w:rPr>
      </w:pPr>
    </w:p>
    <w:p w14:paraId="394CE7A9" w14:textId="77777777" w:rsidR="00320724" w:rsidRPr="00140F3D" w:rsidRDefault="00320724" w:rsidP="00320724">
      <w:pPr>
        <w:spacing w:after="0" w:line="240" w:lineRule="auto"/>
        <w:rPr>
          <w:rFonts w:eastAsia="Times New Roman" w:cs="Arial"/>
          <w:b/>
          <w:bCs/>
          <w:iCs/>
          <w:u w:color="000000"/>
          <w:lang w:eastAsia="pl-PL"/>
        </w:rPr>
      </w:pPr>
    </w:p>
    <w:tbl>
      <w:tblPr>
        <w:tblpPr w:leftFromText="141" w:rightFromText="141" w:vertAnchor="text" w:horzAnchor="margin" w:tblpXSpec="center" w:tblpYSpec="outside"/>
        <w:tblW w:w="13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843"/>
        <w:gridCol w:w="992"/>
        <w:gridCol w:w="1134"/>
        <w:gridCol w:w="6095"/>
        <w:gridCol w:w="1773"/>
      </w:tblGrid>
      <w:tr w:rsidR="00320724" w:rsidRPr="00140F3D" w14:paraId="5183C352" w14:textId="77777777" w:rsidTr="009970B6">
        <w:trPr>
          <w:trHeight w:val="565"/>
        </w:trPr>
        <w:tc>
          <w:tcPr>
            <w:tcW w:w="496" w:type="dxa"/>
          </w:tcPr>
          <w:p w14:paraId="56602293" w14:textId="77777777" w:rsidR="00320724" w:rsidRPr="00140F3D" w:rsidRDefault="00320724" w:rsidP="00CB6E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</w:pPr>
            <w:r w:rsidRPr="00140F3D"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  <w:t>l.p.</w:t>
            </w:r>
          </w:p>
        </w:tc>
        <w:tc>
          <w:tcPr>
            <w:tcW w:w="992" w:type="dxa"/>
          </w:tcPr>
          <w:p w14:paraId="411B359F" w14:textId="77777777" w:rsidR="00320724" w:rsidRPr="00140F3D" w:rsidRDefault="00320724" w:rsidP="00CB6E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</w:pPr>
            <w:r w:rsidRPr="00140F3D"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  <w:t>Nr działki</w:t>
            </w:r>
          </w:p>
        </w:tc>
        <w:tc>
          <w:tcPr>
            <w:tcW w:w="1843" w:type="dxa"/>
          </w:tcPr>
          <w:p w14:paraId="4BE4F4E5" w14:textId="77777777" w:rsidR="00320724" w:rsidRPr="00140F3D" w:rsidRDefault="00320724" w:rsidP="00CB6E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</w:pPr>
            <w:r w:rsidRPr="00140F3D"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  <w:t>Nr</w:t>
            </w:r>
          </w:p>
          <w:p w14:paraId="2993D0C1" w14:textId="77777777" w:rsidR="00320724" w:rsidRPr="00140F3D" w:rsidRDefault="00320724" w:rsidP="00CB6E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</w:pPr>
            <w:r w:rsidRPr="00140F3D"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  <w:t>księgi wieczystej</w:t>
            </w:r>
          </w:p>
        </w:tc>
        <w:tc>
          <w:tcPr>
            <w:tcW w:w="992" w:type="dxa"/>
          </w:tcPr>
          <w:p w14:paraId="26BC549B" w14:textId="77777777" w:rsidR="00320724" w:rsidRPr="00140F3D" w:rsidRDefault="00320724" w:rsidP="00CB6E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</w:pPr>
            <w:r w:rsidRPr="00140F3D"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  <w:t>Położenie</w:t>
            </w:r>
          </w:p>
        </w:tc>
        <w:tc>
          <w:tcPr>
            <w:tcW w:w="1134" w:type="dxa"/>
          </w:tcPr>
          <w:p w14:paraId="220685A4" w14:textId="77777777" w:rsidR="00320724" w:rsidRPr="00140F3D" w:rsidRDefault="00320724" w:rsidP="00CB6E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</w:pPr>
            <w:r w:rsidRPr="00140F3D"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  <w:t>Karta mapy</w:t>
            </w:r>
          </w:p>
        </w:tc>
        <w:tc>
          <w:tcPr>
            <w:tcW w:w="6095" w:type="dxa"/>
          </w:tcPr>
          <w:p w14:paraId="6F41BB6B" w14:textId="77777777" w:rsidR="00320724" w:rsidRPr="00140F3D" w:rsidRDefault="00320724" w:rsidP="00CB6E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</w:pPr>
            <w:r w:rsidRPr="00140F3D"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  <w:t>Opis nieruchomości</w:t>
            </w:r>
          </w:p>
          <w:p w14:paraId="47BFE5B7" w14:textId="77777777" w:rsidR="00320724" w:rsidRPr="00140F3D" w:rsidRDefault="00320724" w:rsidP="00CB6E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</w:pPr>
          </w:p>
        </w:tc>
        <w:tc>
          <w:tcPr>
            <w:tcW w:w="1773" w:type="dxa"/>
          </w:tcPr>
          <w:p w14:paraId="27DC8269" w14:textId="77777777" w:rsidR="00320724" w:rsidRPr="00140F3D" w:rsidRDefault="00320724" w:rsidP="00CB6E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</w:pPr>
            <w:r w:rsidRPr="00140F3D"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  <w:t xml:space="preserve">Cena zł </w:t>
            </w:r>
          </w:p>
        </w:tc>
      </w:tr>
      <w:tr w:rsidR="00320724" w:rsidRPr="00140F3D" w14:paraId="74318E19" w14:textId="77777777" w:rsidTr="006C7486">
        <w:trPr>
          <w:trHeight w:val="5936"/>
        </w:trPr>
        <w:tc>
          <w:tcPr>
            <w:tcW w:w="496" w:type="dxa"/>
          </w:tcPr>
          <w:p w14:paraId="46E8FE13" w14:textId="77777777" w:rsidR="00320724" w:rsidRPr="00140F3D" w:rsidRDefault="00320724" w:rsidP="009970B6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u w:color="000000"/>
                <w:lang w:eastAsia="pl-PL"/>
              </w:rPr>
            </w:pPr>
            <w:r w:rsidRPr="00140F3D">
              <w:rPr>
                <w:rFonts w:eastAsia="Times New Roman" w:cs="Times New Roman"/>
                <w:bCs/>
                <w:sz w:val="20"/>
                <w:szCs w:val="20"/>
                <w:u w:color="000000"/>
                <w:lang w:eastAsia="pl-PL"/>
              </w:rPr>
              <w:t>1.</w:t>
            </w:r>
          </w:p>
        </w:tc>
        <w:tc>
          <w:tcPr>
            <w:tcW w:w="992" w:type="dxa"/>
          </w:tcPr>
          <w:p w14:paraId="6232211B" w14:textId="77777777" w:rsidR="00C04E4D" w:rsidRDefault="00324795" w:rsidP="00C04E4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1231, 1232,</w:t>
            </w:r>
          </w:p>
          <w:p w14:paraId="7367FE35" w14:textId="15225C0D" w:rsidR="00320724" w:rsidRPr="00C45EFF" w:rsidRDefault="00324795" w:rsidP="00C04E4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1233</w:t>
            </w:r>
          </w:p>
        </w:tc>
        <w:tc>
          <w:tcPr>
            <w:tcW w:w="1843" w:type="dxa"/>
          </w:tcPr>
          <w:p w14:paraId="77903940" w14:textId="64AF459B" w:rsidR="00320724" w:rsidRPr="008F4B8F" w:rsidRDefault="00320724" w:rsidP="009970B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 w:rsidRPr="008F4B8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CZ1L/000</w:t>
            </w:r>
            <w:r w:rsidR="00324795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57512</w:t>
            </w:r>
            <w:r w:rsidRPr="008F4B8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/</w:t>
            </w:r>
            <w:r w:rsidR="00324795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7</w:t>
            </w:r>
          </w:p>
          <w:p w14:paraId="6D228315" w14:textId="77777777" w:rsidR="00BE7010" w:rsidRPr="00BE7010" w:rsidRDefault="00320724" w:rsidP="00BE701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 w:rsidRPr="00C45EF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Dział III</w:t>
            </w:r>
            <w:r w:rsidR="00BE7010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wpis: </w:t>
            </w:r>
            <w:r w:rsidR="00BE7010" w:rsidRPr="00BE7010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PRAWO DROGI OPISANE POD POZ. 3 W KSIĘDZE WIECZYSTEJ</w:t>
            </w:r>
          </w:p>
          <w:p w14:paraId="600BB63C" w14:textId="77777777" w:rsidR="00BE7010" w:rsidRPr="00BE7010" w:rsidRDefault="00BE7010" w:rsidP="00BE701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 w:rsidRPr="00BE7010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WL 97 CHWOSTEK</w:t>
            </w:r>
          </w:p>
          <w:p w14:paraId="72F15225" w14:textId="4D882BCF" w:rsidR="006C0C18" w:rsidRPr="00C45EFF" w:rsidRDefault="00BE7010" w:rsidP="00BE701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 w:rsidRPr="00BE7010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- WPIS PRZENIESIONO Z URZĘDU PRZY ROZPOZNANIU WNIOSKU Z DNIA 01 LIPCA 2016R. DZ KW. 4295/16</w:t>
            </w:r>
          </w:p>
          <w:tbl>
            <w:tblPr>
              <w:tblW w:w="133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1"/>
              <w:gridCol w:w="12544"/>
            </w:tblGrid>
            <w:tr w:rsidR="00C45EFF" w:rsidRPr="00C45EFF" w14:paraId="752B7309" w14:textId="77777777" w:rsidTr="006C0C18">
              <w:trPr>
                <w:tblCellSpacing w:w="0" w:type="dxa"/>
              </w:trPr>
              <w:tc>
                <w:tcPr>
                  <w:tcW w:w="293" w:type="pct"/>
                  <w:vAlign w:val="center"/>
                  <w:hideMark/>
                </w:tcPr>
                <w:p w14:paraId="2EE9460F" w14:textId="77777777" w:rsidR="006C0C18" w:rsidRPr="00C45EFF" w:rsidRDefault="006C0C18" w:rsidP="00C04E4D">
                  <w:pPr>
                    <w:framePr w:hSpace="141" w:wrap="around" w:vAnchor="text" w:hAnchor="margin" w:xAlign="center" w:y="-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4707" w:type="pct"/>
                  <w:vAlign w:val="center"/>
                  <w:hideMark/>
                </w:tcPr>
                <w:p w14:paraId="46318797" w14:textId="77777777" w:rsidR="006C0C18" w:rsidRPr="00C45EFF" w:rsidRDefault="006C0C18" w:rsidP="00C04E4D">
                  <w:pPr>
                    <w:framePr w:hSpace="141" w:wrap="around" w:vAnchor="text" w:hAnchor="margin" w:xAlign="center" w:y="-20"/>
                    <w:spacing w:after="0" w:line="240" w:lineRule="auto"/>
                    <w:ind w:right="-1573"/>
                    <w:jc w:val="center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</w:tr>
          </w:tbl>
          <w:p w14:paraId="1EE90F8A" w14:textId="782609CC" w:rsidR="00320724" w:rsidRPr="00140F3D" w:rsidRDefault="00BE7010" w:rsidP="009970B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D</w:t>
            </w:r>
            <w:r w:rsidR="00320724" w:rsidRPr="00C45EF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ział IV KW wolny </w:t>
            </w:r>
            <w:r w:rsidR="006C0C18" w:rsidRPr="00C45EF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od </w:t>
            </w:r>
            <w:r w:rsidR="00E301D5" w:rsidRPr="00C45EF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obciążeń</w:t>
            </w:r>
          </w:p>
        </w:tc>
        <w:tc>
          <w:tcPr>
            <w:tcW w:w="992" w:type="dxa"/>
          </w:tcPr>
          <w:p w14:paraId="6E05F0EE" w14:textId="2601C926" w:rsidR="00320724" w:rsidRPr="00140F3D" w:rsidRDefault="00324795" w:rsidP="009970B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Piłka</w:t>
            </w:r>
          </w:p>
        </w:tc>
        <w:tc>
          <w:tcPr>
            <w:tcW w:w="1134" w:type="dxa"/>
          </w:tcPr>
          <w:p w14:paraId="74F8C575" w14:textId="690E4CE6" w:rsidR="00320724" w:rsidRPr="00140F3D" w:rsidRDefault="00324795" w:rsidP="009970B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1A</w:t>
            </w:r>
            <w:r w:rsidR="004B13D4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obręb</w:t>
            </w:r>
            <w:r w:rsidR="001F4F6D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Chwostek</w:t>
            </w:r>
          </w:p>
        </w:tc>
        <w:tc>
          <w:tcPr>
            <w:tcW w:w="6095" w:type="dxa"/>
          </w:tcPr>
          <w:p w14:paraId="06BC0208" w14:textId="1D00CD5C" w:rsidR="00320724" w:rsidRPr="001D4097" w:rsidRDefault="00320724" w:rsidP="009970B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 w:rsidRPr="00140F3D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Nieruchomość</w:t>
            </w: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gruntowa</w:t>
            </w:r>
            <w:r w:rsidR="004B13D4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nie</w:t>
            </w:r>
            <w:r w:rsidR="009B2206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zabudowana</w:t>
            </w:r>
            <w:r w:rsidR="00CF22DD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o łącznej pow. </w:t>
            </w:r>
            <w:r w:rsidR="00BE7010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0</w:t>
            </w:r>
            <w:r w:rsidR="00CF22DD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,</w:t>
            </w:r>
            <w:r w:rsidR="00BE7010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1022ha</w:t>
            </w:r>
            <w:r w:rsidR="004B13D4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. </w:t>
            </w:r>
            <w:r w:rsidR="00BE7010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Składa się z trzech działek ewidencyjnych, które tworzą jedną funkcjonalną całość o kształcie zbliżonym do prostokąta. Teren nieruchomości porośnięty jest roślinnością zielną oraz </w:t>
            </w:r>
            <w:proofErr w:type="spellStart"/>
            <w:r w:rsidR="00BE7010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zakrzaczeniami</w:t>
            </w:r>
            <w:proofErr w:type="spellEnd"/>
            <w:r w:rsidR="00BE7010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. Stanowi otoczenie stawu i znajduje się w bezpośrednim sąsiedztwie cieku wodnego – rzeki Liswarty. Nieruchomość poło</w:t>
            </w:r>
            <w:r w:rsidR="000725D9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ż</w:t>
            </w:r>
            <w:r w:rsidR="00BE7010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ona jest w obniżeniu terenu, na obszarze podmokłym. Działki nie posiadają bezpośredniego dostępu do drogi publicznej</w:t>
            </w:r>
            <w:r w:rsidR="000725D9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. Nieruchomość będzie zbywana w trybie bezprzetargowym, na poprawę warunków zagospodarowania nieruchomości sąsiednich oznaczonych numerami ewidencyjnymi 1209/1, 1288 i 1208. Nieruchomość zlokalizowana jest w peryferyjnej części miejscowości Piłka obręb Chwostek, w rejonie ulicy Stawowej. Odległość od drogi wynosi około 280m. Aktualnie do nieruchomości brak jest urządzonego dojazdu; dostęp możliwy jest poprzez działki sąsiednie. W otoczeniu nieruchomości znajdują się tereny rolne, stawy rybackie oraz tereny nieużytkowane. W dalszym sąsiedztwie, od strony ulicy Stawowej, zlokalizowane jest gospodarstwo rybackie, zabudowa zagrodowa oraz tereny zabudowy mieszkaniowej. Stan zagospodarowania otoczenia nieruchomości oceniono jako słaby. Działki są nieuzbrojone. W pasie drogowym ulicy Stawowej (około 300m od działek) dostępna jest sieć wodociągowa oraz elektroenergetyczna. Zgodnie z miejscowym planem zagospodarowania przestrzennego teren przedmiotowej nieruchomości przeznaczony jest pod tereny łąk, oznaczone symbolem Ł.</w:t>
            </w:r>
          </w:p>
        </w:tc>
        <w:tc>
          <w:tcPr>
            <w:tcW w:w="1773" w:type="dxa"/>
          </w:tcPr>
          <w:p w14:paraId="75A6AF5D" w14:textId="6C4056BC" w:rsidR="00320724" w:rsidRPr="00C45EFF" w:rsidRDefault="00BE7010" w:rsidP="009970B6">
            <w:pPr>
              <w:spacing w:after="0"/>
              <w:jc w:val="center"/>
              <w:rPr>
                <w:rFonts w:cs="Arial"/>
                <w:bCs/>
                <w:sz w:val="20"/>
                <w:szCs w:val="20"/>
                <w:u w:color="000000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u w:color="000000"/>
                <w:lang w:eastAsia="pl-PL"/>
              </w:rPr>
              <w:t>5</w:t>
            </w:r>
            <w:r w:rsidR="001F4F6D">
              <w:rPr>
                <w:rFonts w:eastAsia="Times New Roman" w:cs="Times New Roman"/>
                <w:b/>
                <w:sz w:val="20"/>
                <w:szCs w:val="20"/>
                <w:u w:color="000000"/>
                <w:lang w:eastAsia="pl-PL"/>
              </w:rPr>
              <w:t>.</w:t>
            </w:r>
            <w:r>
              <w:rPr>
                <w:rFonts w:eastAsia="Times New Roman" w:cs="Times New Roman"/>
                <w:b/>
                <w:sz w:val="20"/>
                <w:szCs w:val="20"/>
                <w:u w:color="000000"/>
                <w:lang w:eastAsia="pl-PL"/>
              </w:rPr>
              <w:t>5</w:t>
            </w:r>
            <w:r w:rsidR="008F4B8F" w:rsidRPr="00C45EFF">
              <w:rPr>
                <w:rFonts w:eastAsia="Times New Roman" w:cs="Times New Roman"/>
                <w:b/>
                <w:sz w:val="20"/>
                <w:szCs w:val="20"/>
                <w:u w:color="000000"/>
                <w:lang w:eastAsia="pl-PL"/>
              </w:rPr>
              <w:t>00,00zł</w:t>
            </w:r>
          </w:p>
          <w:p w14:paraId="16A28769" w14:textId="77777777" w:rsidR="00320724" w:rsidRPr="001B32AF" w:rsidRDefault="001B32AF" w:rsidP="0099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u w:color="000000"/>
              </w:rPr>
            </w:pPr>
            <w:r w:rsidRPr="001B32AF">
              <w:rPr>
                <w:rFonts w:cs="Arial"/>
                <w:b/>
                <w:bCs/>
                <w:sz w:val="20"/>
                <w:szCs w:val="20"/>
                <w:u w:color="000000"/>
              </w:rPr>
              <w:t>z</w:t>
            </w:r>
            <w:r w:rsidR="009970B6" w:rsidRPr="001B32AF">
              <w:rPr>
                <w:rFonts w:cs="Arial"/>
                <w:b/>
                <w:bCs/>
                <w:sz w:val="20"/>
                <w:szCs w:val="20"/>
                <w:u w:color="000000"/>
              </w:rPr>
              <w:t>wolnione z VAT</w:t>
            </w:r>
          </w:p>
        </w:tc>
      </w:tr>
      <w:tr w:rsidR="001F4F6D" w:rsidRPr="00140F3D" w14:paraId="71A326B5" w14:textId="77777777" w:rsidTr="00B921A5">
        <w:trPr>
          <w:trHeight w:val="3534"/>
        </w:trPr>
        <w:tc>
          <w:tcPr>
            <w:tcW w:w="496" w:type="dxa"/>
          </w:tcPr>
          <w:p w14:paraId="2C2555CF" w14:textId="77777777" w:rsidR="001F4F6D" w:rsidRPr="00140F3D" w:rsidRDefault="001F4F6D" w:rsidP="00CB6E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u w:color="000000"/>
                <w:lang w:eastAsia="pl-PL"/>
              </w:rPr>
            </w:pPr>
            <w:r w:rsidRPr="00CF22DD">
              <w:rPr>
                <w:rFonts w:eastAsia="Times New Roman" w:cs="Times New Roman"/>
                <w:bCs/>
                <w:sz w:val="20"/>
                <w:szCs w:val="20"/>
                <w:u w:color="000000"/>
                <w:lang w:eastAsia="pl-PL"/>
              </w:rPr>
              <w:lastRenderedPageBreak/>
              <w:t>2.</w:t>
            </w:r>
          </w:p>
        </w:tc>
        <w:tc>
          <w:tcPr>
            <w:tcW w:w="992" w:type="dxa"/>
          </w:tcPr>
          <w:p w14:paraId="2F59C270" w14:textId="27999F91" w:rsidR="001F4F6D" w:rsidRPr="00140F3D" w:rsidRDefault="009D7386" w:rsidP="00CB6E4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524</w:t>
            </w:r>
          </w:p>
        </w:tc>
        <w:tc>
          <w:tcPr>
            <w:tcW w:w="1843" w:type="dxa"/>
          </w:tcPr>
          <w:p w14:paraId="21850D2B" w14:textId="3F2CAD64" w:rsidR="004C5444" w:rsidRPr="008F4B8F" w:rsidRDefault="004C5444" w:rsidP="004C544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 w:rsidRPr="008F4B8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CZ1L/000</w:t>
            </w: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5</w:t>
            </w:r>
            <w:r w:rsidR="009D7386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1868</w:t>
            </w:r>
            <w:r w:rsidRPr="008F4B8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/</w:t>
            </w:r>
            <w:r w:rsidR="009D7386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5</w:t>
            </w:r>
          </w:p>
          <w:p w14:paraId="0856F33B" w14:textId="77777777" w:rsidR="004C5444" w:rsidRPr="00C45EFF" w:rsidRDefault="004C5444" w:rsidP="004C544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 w:rsidRPr="00C45EF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Dział III</w:t>
            </w:r>
            <w:r w:rsidRPr="00C45EF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br/>
              <w:t>i</w:t>
            </w:r>
          </w:p>
          <w:tbl>
            <w:tblPr>
              <w:tblW w:w="133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1"/>
              <w:gridCol w:w="12544"/>
            </w:tblGrid>
            <w:tr w:rsidR="004C5444" w:rsidRPr="00C45EFF" w14:paraId="3A0E7345" w14:textId="77777777" w:rsidTr="009819DB">
              <w:trPr>
                <w:tblCellSpacing w:w="0" w:type="dxa"/>
              </w:trPr>
              <w:tc>
                <w:tcPr>
                  <w:tcW w:w="293" w:type="pct"/>
                  <w:vAlign w:val="center"/>
                  <w:hideMark/>
                </w:tcPr>
                <w:p w14:paraId="0ABDD24A" w14:textId="77777777" w:rsidR="004C5444" w:rsidRPr="00C45EFF" w:rsidRDefault="004C5444" w:rsidP="00C04E4D">
                  <w:pPr>
                    <w:framePr w:hSpace="141" w:wrap="around" w:vAnchor="text" w:hAnchor="margin" w:xAlign="center" w:y="-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4707" w:type="pct"/>
                  <w:vAlign w:val="center"/>
                  <w:hideMark/>
                </w:tcPr>
                <w:p w14:paraId="2F3908AC" w14:textId="77777777" w:rsidR="004C5444" w:rsidRPr="00C45EFF" w:rsidRDefault="004C5444" w:rsidP="00C04E4D">
                  <w:pPr>
                    <w:framePr w:hSpace="141" w:wrap="around" w:vAnchor="text" w:hAnchor="margin" w:xAlign="center" w:y="-20"/>
                    <w:spacing w:after="0" w:line="240" w:lineRule="auto"/>
                    <w:ind w:right="-1573"/>
                    <w:jc w:val="center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</w:tr>
          </w:tbl>
          <w:p w14:paraId="5768EE2A" w14:textId="77777777" w:rsidR="001F4F6D" w:rsidRPr="00140F3D" w:rsidRDefault="004C5444" w:rsidP="00CB6E4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 w:rsidRPr="00C45EFF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dział IV KW wolny od obciążeń</w:t>
            </w:r>
          </w:p>
        </w:tc>
        <w:tc>
          <w:tcPr>
            <w:tcW w:w="992" w:type="dxa"/>
          </w:tcPr>
          <w:p w14:paraId="6F85A1C3" w14:textId="7D882716" w:rsidR="001F4F6D" w:rsidRPr="00140F3D" w:rsidRDefault="009D7386" w:rsidP="00CB6E4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Olszyna</w:t>
            </w:r>
          </w:p>
        </w:tc>
        <w:tc>
          <w:tcPr>
            <w:tcW w:w="1134" w:type="dxa"/>
          </w:tcPr>
          <w:p w14:paraId="749BB43E" w14:textId="51E62756" w:rsidR="001F4F6D" w:rsidRPr="00140F3D" w:rsidRDefault="009D7386" w:rsidP="00CB6E4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2</w:t>
            </w:r>
            <w:r w:rsidR="004C5444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obręb </w:t>
            </w: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Olszyna</w:t>
            </w:r>
          </w:p>
        </w:tc>
        <w:tc>
          <w:tcPr>
            <w:tcW w:w="6095" w:type="dxa"/>
          </w:tcPr>
          <w:p w14:paraId="145E98DA" w14:textId="5189130B" w:rsidR="001F4F6D" w:rsidRPr="00140F3D" w:rsidRDefault="00B921A5" w:rsidP="00CB6E4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Nieruchomość gruntowa niezabudowana</w:t>
            </w:r>
            <w:r w:rsidR="00A2716C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o pow. 0,1</w:t>
            </w:r>
            <w:r w:rsidR="009D7386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441</w:t>
            </w:r>
            <w:r w:rsidR="00A2716C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ha</w:t>
            </w:r>
            <w:r w:rsidR="009D7386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, składa się z jednej działki ewidencyjnej, działka o kształcie zbliżonym do prostokąta (o szerokości ok. 14m – kształt wąski i wydłużony). Teren nieruchomości płaski, porośnięty roślinnością zielną i pojedynczymi drzewami. Działka posiada bezpośredni dostęp do drogi publicznej od ulicy Jałowcowej – droga o nawierzchni asfaltowej. Nieruchomość zlokalizowana</w:t>
            </w:r>
            <w:r w:rsidR="003E6628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w pośredniej części miejscowości Olszyna w rejonie ulicy Jałowcowej. Przez południową część działki przebiega sieć kanalizacji sanitarnej. W otoczeniu nieruchomości tereny zabudowy zagrodowej oraz tereny zabudowy mieszkaniowej jednorodzinnej – stan zagospodarowania otoczenia nieruchomości oceniono jako średni. W pasie drogowym ul. Jałowcowej dostępna sieć wodociągowa, gazowa i elektryczna</w:t>
            </w: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Zgodnie z zapisami planu miejscowego działka przeznaczona pod zabudowę </w:t>
            </w:r>
            <w:r w:rsidR="003E6628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mieszkaniową jednorodzinną z zabudową zagrodową</w:t>
            </w: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– M</w:t>
            </w:r>
            <w:r w:rsidR="003E6628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N/RM</w:t>
            </w:r>
            <w:r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>.</w:t>
            </w:r>
            <w:r w:rsidR="00C04E4D">
              <w:rPr>
                <w:rFonts w:eastAsia="Times New Roman" w:cs="Times New Roman"/>
                <w:sz w:val="20"/>
                <w:szCs w:val="20"/>
                <w:u w:color="000000"/>
                <w:lang w:eastAsia="pl-PL"/>
              </w:rPr>
              <w:t xml:space="preserve"> Nieruchomość będzie zbywana w trybie przetargu ustnego nieograniczonego.</w:t>
            </w:r>
          </w:p>
        </w:tc>
        <w:tc>
          <w:tcPr>
            <w:tcW w:w="1773" w:type="dxa"/>
          </w:tcPr>
          <w:p w14:paraId="0C1A8D15" w14:textId="07F57C38" w:rsidR="001F4F6D" w:rsidRDefault="003E6628" w:rsidP="00CB6E45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u w:color="00000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u w:color="000000"/>
                <w:lang w:eastAsia="pl-PL"/>
              </w:rPr>
              <w:t>102</w:t>
            </w:r>
            <w:r w:rsidR="00B921A5">
              <w:rPr>
                <w:rFonts w:eastAsia="Times New Roman" w:cs="Times New Roman"/>
                <w:b/>
                <w:sz w:val="20"/>
                <w:szCs w:val="20"/>
                <w:u w:color="000000"/>
                <w:lang w:eastAsia="pl-PL"/>
              </w:rPr>
              <w:t>.</w:t>
            </w:r>
            <w:r>
              <w:rPr>
                <w:rFonts w:eastAsia="Times New Roman" w:cs="Times New Roman"/>
                <w:b/>
                <w:sz w:val="20"/>
                <w:szCs w:val="20"/>
                <w:u w:color="000000"/>
                <w:lang w:eastAsia="pl-PL"/>
              </w:rPr>
              <w:t>090</w:t>
            </w:r>
            <w:r w:rsidR="00B921A5">
              <w:rPr>
                <w:rFonts w:eastAsia="Times New Roman" w:cs="Times New Roman"/>
                <w:b/>
                <w:sz w:val="20"/>
                <w:szCs w:val="20"/>
                <w:u w:color="000000"/>
                <w:lang w:eastAsia="pl-PL"/>
              </w:rPr>
              <w:t>.00zł brutto</w:t>
            </w:r>
          </w:p>
        </w:tc>
      </w:tr>
    </w:tbl>
    <w:p w14:paraId="0FF454F2" w14:textId="77777777" w:rsidR="00320724" w:rsidRDefault="00320724" w:rsidP="00320724">
      <w:pPr>
        <w:spacing w:after="0" w:line="240" w:lineRule="auto"/>
        <w:rPr>
          <w:rFonts w:eastAsia="Times New Roman" w:cs="Arial"/>
          <w:b/>
          <w:iCs/>
          <w:u w:color="000000"/>
          <w:lang w:eastAsia="pl-PL"/>
        </w:rPr>
      </w:pPr>
    </w:p>
    <w:p w14:paraId="2B6B90D2" w14:textId="77777777" w:rsidR="00320724" w:rsidRDefault="00320724" w:rsidP="00320724">
      <w:pPr>
        <w:spacing w:after="0" w:line="240" w:lineRule="auto"/>
        <w:rPr>
          <w:rFonts w:eastAsia="Times New Roman" w:cs="Arial"/>
          <w:b/>
          <w:iCs/>
          <w:u w:color="000000"/>
          <w:lang w:eastAsia="pl-PL"/>
        </w:rPr>
      </w:pPr>
    </w:p>
    <w:p w14:paraId="589F9803" w14:textId="77777777" w:rsidR="00320724" w:rsidRPr="00140F3D" w:rsidRDefault="00320724" w:rsidP="00320724">
      <w:pPr>
        <w:spacing w:after="0" w:line="240" w:lineRule="auto"/>
        <w:rPr>
          <w:rFonts w:ascii="Calibri" w:eastAsia="Times New Roman" w:hAnsi="Calibri" w:cs="Times New Roman"/>
          <w:u w:color="000000"/>
          <w:lang w:eastAsia="pl-PL"/>
        </w:rPr>
      </w:pPr>
    </w:p>
    <w:p w14:paraId="7D978F1E" w14:textId="77777777" w:rsidR="00320724" w:rsidRPr="00140F3D" w:rsidRDefault="00320724" w:rsidP="00320724">
      <w:pPr>
        <w:spacing w:after="0" w:line="240" w:lineRule="auto"/>
        <w:rPr>
          <w:rFonts w:ascii="Calibri" w:eastAsia="Times New Roman" w:hAnsi="Calibri" w:cs="Times New Roman"/>
          <w:u w:color="000000"/>
          <w:lang w:eastAsia="pl-PL"/>
        </w:rPr>
      </w:pPr>
    </w:p>
    <w:p w14:paraId="3A5A5E8C" w14:textId="77777777" w:rsidR="00320724" w:rsidRPr="00140F3D" w:rsidRDefault="00320724" w:rsidP="00320724">
      <w:pPr>
        <w:spacing w:after="0" w:line="240" w:lineRule="auto"/>
        <w:rPr>
          <w:rFonts w:ascii="Calibri" w:eastAsia="Times New Roman" w:hAnsi="Calibri" w:cs="Times New Roman"/>
          <w:u w:color="000000"/>
          <w:lang w:eastAsia="pl-PL"/>
        </w:rPr>
      </w:pPr>
    </w:p>
    <w:p w14:paraId="37E9E306" w14:textId="77777777" w:rsidR="00320724" w:rsidRPr="00140F3D" w:rsidRDefault="00320724" w:rsidP="00320724">
      <w:pPr>
        <w:spacing w:after="0" w:line="240" w:lineRule="auto"/>
        <w:rPr>
          <w:rFonts w:ascii="Calibri" w:eastAsia="Times New Roman" w:hAnsi="Calibri" w:cs="Times New Roman"/>
          <w:u w:color="000000"/>
          <w:lang w:eastAsia="pl-PL"/>
        </w:rPr>
      </w:pPr>
    </w:p>
    <w:p w14:paraId="22B71F91" w14:textId="77777777" w:rsidR="00320724" w:rsidRPr="00140F3D" w:rsidRDefault="00320724" w:rsidP="00320724">
      <w:pPr>
        <w:spacing w:after="0" w:line="240" w:lineRule="auto"/>
        <w:rPr>
          <w:rFonts w:ascii="Calibri" w:eastAsia="Times New Roman" w:hAnsi="Calibri" w:cs="Times New Roman"/>
          <w:u w:color="000000"/>
          <w:lang w:eastAsia="pl-PL"/>
        </w:rPr>
      </w:pPr>
    </w:p>
    <w:p w14:paraId="6642D4F7" w14:textId="77777777" w:rsidR="00320724" w:rsidRPr="00140F3D" w:rsidRDefault="00320724" w:rsidP="00320724">
      <w:pPr>
        <w:spacing w:after="0" w:line="240" w:lineRule="auto"/>
        <w:rPr>
          <w:rFonts w:ascii="Calibri" w:eastAsia="Times New Roman" w:hAnsi="Calibri" w:cs="Times New Roman"/>
          <w:u w:color="000000"/>
          <w:lang w:eastAsia="pl-PL"/>
        </w:rPr>
      </w:pPr>
    </w:p>
    <w:p w14:paraId="2CF0F906" w14:textId="77777777" w:rsidR="00320724" w:rsidRPr="00140F3D" w:rsidRDefault="00320724" w:rsidP="00320724">
      <w:pPr>
        <w:spacing w:after="0" w:line="240" w:lineRule="auto"/>
        <w:rPr>
          <w:rFonts w:ascii="Calibri" w:eastAsia="Times New Roman" w:hAnsi="Calibri" w:cs="Times New Roman"/>
          <w:u w:color="000000"/>
          <w:lang w:eastAsia="pl-PL"/>
        </w:rPr>
      </w:pPr>
    </w:p>
    <w:p w14:paraId="4C597D67" w14:textId="77777777" w:rsidR="00575FD4" w:rsidRDefault="00575FD4" w:rsidP="00C04E4D">
      <w:pPr>
        <w:spacing w:after="0" w:line="240" w:lineRule="auto"/>
        <w:jc w:val="both"/>
        <w:rPr>
          <w:rFonts w:ascii="Calibri" w:eastAsia="Times New Roman" w:hAnsi="Calibri" w:cs="Times New Roman"/>
          <w:u w:color="000000"/>
          <w:lang w:eastAsia="pl-PL"/>
        </w:rPr>
      </w:pPr>
    </w:p>
    <w:p w14:paraId="6E3DD9F5" w14:textId="77777777" w:rsidR="00575FD4" w:rsidRDefault="00575FD4" w:rsidP="00C04E4D">
      <w:pPr>
        <w:spacing w:after="0" w:line="240" w:lineRule="auto"/>
        <w:jc w:val="both"/>
        <w:rPr>
          <w:rFonts w:ascii="Calibri" w:eastAsia="Times New Roman" w:hAnsi="Calibri" w:cs="Times New Roman"/>
          <w:u w:color="000000"/>
          <w:lang w:eastAsia="pl-PL"/>
        </w:rPr>
      </w:pPr>
    </w:p>
    <w:p w14:paraId="77D40FE2" w14:textId="77777777" w:rsidR="00575FD4" w:rsidRDefault="00575FD4" w:rsidP="00C04E4D">
      <w:pPr>
        <w:spacing w:after="0" w:line="240" w:lineRule="auto"/>
        <w:jc w:val="both"/>
        <w:rPr>
          <w:rFonts w:ascii="Calibri" w:eastAsia="Times New Roman" w:hAnsi="Calibri" w:cs="Times New Roman"/>
          <w:u w:color="000000"/>
          <w:lang w:eastAsia="pl-PL"/>
        </w:rPr>
      </w:pPr>
    </w:p>
    <w:p w14:paraId="445B5DE1" w14:textId="77777777" w:rsidR="00575FD4" w:rsidRDefault="00575FD4" w:rsidP="00C04E4D">
      <w:pPr>
        <w:spacing w:after="0" w:line="240" w:lineRule="auto"/>
        <w:jc w:val="both"/>
        <w:rPr>
          <w:rFonts w:ascii="Calibri" w:eastAsia="Times New Roman" w:hAnsi="Calibri" w:cs="Times New Roman"/>
          <w:u w:color="000000"/>
          <w:lang w:eastAsia="pl-PL"/>
        </w:rPr>
      </w:pPr>
    </w:p>
    <w:p w14:paraId="68EFBACE" w14:textId="77777777" w:rsidR="00575FD4" w:rsidRDefault="00575FD4" w:rsidP="00C04E4D">
      <w:pPr>
        <w:spacing w:after="0" w:line="240" w:lineRule="auto"/>
        <w:jc w:val="both"/>
        <w:rPr>
          <w:rFonts w:ascii="Calibri" w:eastAsia="Times New Roman" w:hAnsi="Calibri" w:cs="Times New Roman"/>
          <w:u w:color="000000"/>
          <w:lang w:eastAsia="pl-PL"/>
        </w:rPr>
      </w:pPr>
    </w:p>
    <w:p w14:paraId="1EFA825D" w14:textId="77777777" w:rsidR="00575FD4" w:rsidRDefault="00575FD4" w:rsidP="00C04E4D">
      <w:pPr>
        <w:spacing w:after="0" w:line="240" w:lineRule="auto"/>
        <w:jc w:val="both"/>
        <w:rPr>
          <w:rFonts w:ascii="Calibri" w:eastAsia="Times New Roman" w:hAnsi="Calibri" w:cs="Times New Roman"/>
          <w:u w:color="000000"/>
          <w:lang w:eastAsia="pl-PL"/>
        </w:rPr>
      </w:pPr>
    </w:p>
    <w:p w14:paraId="2D2CA7A8" w14:textId="77777777" w:rsidR="00575FD4" w:rsidRDefault="00575FD4" w:rsidP="00C04E4D">
      <w:pPr>
        <w:spacing w:after="0" w:line="240" w:lineRule="auto"/>
        <w:jc w:val="both"/>
        <w:rPr>
          <w:rFonts w:ascii="Calibri" w:eastAsia="Times New Roman" w:hAnsi="Calibri" w:cs="Times New Roman"/>
          <w:u w:color="000000"/>
          <w:lang w:eastAsia="pl-PL"/>
        </w:rPr>
      </w:pPr>
    </w:p>
    <w:p w14:paraId="338E273C" w14:textId="1D7248B1" w:rsidR="00320724" w:rsidRPr="00140F3D" w:rsidRDefault="00320724" w:rsidP="00C04E4D">
      <w:pPr>
        <w:spacing w:after="0" w:line="240" w:lineRule="auto"/>
        <w:jc w:val="both"/>
        <w:rPr>
          <w:rFonts w:ascii="Calibri" w:eastAsia="Times New Roman" w:hAnsi="Calibri" w:cs="Times New Roman"/>
          <w:u w:color="000000"/>
          <w:lang w:eastAsia="pl-PL"/>
        </w:rPr>
      </w:pPr>
      <w:r w:rsidRPr="00140F3D">
        <w:rPr>
          <w:rFonts w:ascii="Calibri" w:eastAsia="Times New Roman" w:hAnsi="Calibri" w:cs="Times New Roman"/>
          <w:u w:color="000000"/>
          <w:lang w:eastAsia="pl-PL"/>
        </w:rPr>
        <w:t>Wzywa się osoby, którym na podstawie art. 34 ust. 1 pkt 1 i pkt 2 ustawy o gospodarce nieruchomościami przysługuje pierwszeństwo w nabyciu w/w nieruchomości, do złożenia wniosku w terminie 6 tygodni licząc od dnia wywieszenia niniejszego ogłoszenia.</w:t>
      </w:r>
    </w:p>
    <w:p w14:paraId="6F83EA48" w14:textId="0E23FF5E" w:rsidR="00320724" w:rsidRPr="00CF22DD" w:rsidRDefault="00320724" w:rsidP="00C04E4D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u w:color="000000"/>
          <w:vertAlign w:val="superscript"/>
          <w:lang w:eastAsia="pl-PL"/>
        </w:rPr>
      </w:pPr>
      <w:r w:rsidRPr="00140F3D">
        <w:rPr>
          <w:rFonts w:ascii="Calibri" w:eastAsia="Times New Roman" w:hAnsi="Calibri" w:cs="Times New Roman"/>
          <w:u w:color="000000"/>
          <w:lang w:eastAsia="pl-PL"/>
        </w:rPr>
        <w:t>Wywieszo</w:t>
      </w:r>
      <w:r>
        <w:rPr>
          <w:rFonts w:ascii="Calibri" w:eastAsia="Times New Roman" w:hAnsi="Calibri" w:cs="Times New Roman"/>
          <w:u w:color="000000"/>
          <w:lang w:eastAsia="pl-PL"/>
        </w:rPr>
        <w:t xml:space="preserve">no na tablicy ogłoszeń od dnia </w:t>
      </w:r>
      <w:r w:rsidR="003E6628">
        <w:rPr>
          <w:rFonts w:ascii="Calibri" w:eastAsia="Times New Roman" w:hAnsi="Calibri" w:cs="Times New Roman"/>
          <w:u w:color="000000"/>
          <w:lang w:eastAsia="pl-PL"/>
        </w:rPr>
        <w:t>01</w:t>
      </w:r>
      <w:r w:rsidR="006E323C" w:rsidRPr="008512B5">
        <w:rPr>
          <w:rFonts w:ascii="Calibri" w:eastAsia="Times New Roman" w:hAnsi="Calibri" w:cs="Times New Roman"/>
          <w:u w:color="000000"/>
          <w:lang w:eastAsia="pl-PL"/>
        </w:rPr>
        <w:t>.</w:t>
      </w:r>
      <w:r w:rsidR="0077391C" w:rsidRPr="008512B5">
        <w:rPr>
          <w:rFonts w:ascii="Calibri" w:eastAsia="Times New Roman" w:hAnsi="Calibri" w:cs="Times New Roman"/>
          <w:u w:color="000000"/>
          <w:lang w:eastAsia="pl-PL"/>
        </w:rPr>
        <w:t>0</w:t>
      </w:r>
      <w:r w:rsidR="003E6628">
        <w:rPr>
          <w:rFonts w:ascii="Calibri" w:eastAsia="Times New Roman" w:hAnsi="Calibri" w:cs="Times New Roman"/>
          <w:u w:color="000000"/>
          <w:lang w:eastAsia="pl-PL"/>
        </w:rPr>
        <w:t>7</w:t>
      </w:r>
      <w:r w:rsidRPr="008512B5">
        <w:rPr>
          <w:rFonts w:ascii="Calibri" w:eastAsia="Times New Roman" w:hAnsi="Calibri" w:cs="Times New Roman"/>
          <w:u w:color="000000"/>
          <w:lang w:eastAsia="pl-PL"/>
        </w:rPr>
        <w:t>.202</w:t>
      </w:r>
      <w:r w:rsidR="003E6628">
        <w:rPr>
          <w:rFonts w:ascii="Calibri" w:eastAsia="Times New Roman" w:hAnsi="Calibri" w:cs="Times New Roman"/>
          <w:u w:color="000000"/>
          <w:lang w:eastAsia="pl-PL"/>
        </w:rPr>
        <w:t>6</w:t>
      </w:r>
      <w:r w:rsidRPr="008512B5">
        <w:rPr>
          <w:rFonts w:ascii="Calibri" w:eastAsia="Times New Roman" w:hAnsi="Calibri" w:cs="Times New Roman"/>
          <w:u w:color="000000"/>
          <w:lang w:eastAsia="pl-PL"/>
        </w:rPr>
        <w:t xml:space="preserve">r. do dnia </w:t>
      </w:r>
      <w:r w:rsidR="003E6628">
        <w:rPr>
          <w:rFonts w:ascii="Calibri" w:eastAsia="Times New Roman" w:hAnsi="Calibri" w:cs="Times New Roman"/>
          <w:u w:color="000000"/>
          <w:lang w:eastAsia="pl-PL"/>
        </w:rPr>
        <w:t>21</w:t>
      </w:r>
      <w:r w:rsidR="0057558C" w:rsidRPr="008512B5">
        <w:rPr>
          <w:rFonts w:ascii="Calibri" w:eastAsia="Times New Roman" w:hAnsi="Calibri" w:cs="Times New Roman"/>
          <w:u w:color="000000"/>
          <w:lang w:eastAsia="pl-PL"/>
        </w:rPr>
        <w:t>.</w:t>
      </w:r>
      <w:r w:rsidR="0077391C" w:rsidRPr="008512B5">
        <w:rPr>
          <w:rFonts w:ascii="Calibri" w:eastAsia="Times New Roman" w:hAnsi="Calibri" w:cs="Times New Roman"/>
          <w:u w:color="000000"/>
          <w:lang w:eastAsia="pl-PL"/>
        </w:rPr>
        <w:t>0</w:t>
      </w:r>
      <w:r w:rsidR="003E6628">
        <w:rPr>
          <w:rFonts w:ascii="Calibri" w:eastAsia="Times New Roman" w:hAnsi="Calibri" w:cs="Times New Roman"/>
          <w:u w:color="000000"/>
          <w:lang w:eastAsia="pl-PL"/>
        </w:rPr>
        <w:t>7</w:t>
      </w:r>
      <w:r w:rsidRPr="008512B5">
        <w:rPr>
          <w:rFonts w:ascii="Calibri" w:eastAsia="Times New Roman" w:hAnsi="Calibri" w:cs="Times New Roman"/>
          <w:u w:color="000000"/>
          <w:lang w:eastAsia="pl-PL"/>
        </w:rPr>
        <w:t>.202</w:t>
      </w:r>
      <w:r w:rsidR="003E6628">
        <w:rPr>
          <w:rFonts w:ascii="Calibri" w:eastAsia="Times New Roman" w:hAnsi="Calibri" w:cs="Times New Roman"/>
          <w:u w:color="000000"/>
          <w:lang w:eastAsia="pl-PL"/>
        </w:rPr>
        <w:t>6</w:t>
      </w:r>
      <w:r w:rsidRPr="008512B5">
        <w:rPr>
          <w:rFonts w:ascii="Calibri" w:eastAsia="Times New Roman" w:hAnsi="Calibri" w:cs="Times New Roman"/>
          <w:u w:color="000000"/>
          <w:lang w:eastAsia="pl-PL"/>
        </w:rPr>
        <w:t>r.</w:t>
      </w:r>
    </w:p>
    <w:p w14:paraId="32BFC2EB" w14:textId="77777777" w:rsidR="00320724" w:rsidRPr="00CF22DD" w:rsidRDefault="00320724" w:rsidP="00320724">
      <w:pPr>
        <w:spacing w:after="0" w:line="240" w:lineRule="auto"/>
        <w:rPr>
          <w:rFonts w:ascii="Calibri" w:eastAsia="Times New Roman" w:hAnsi="Calibri" w:cs="Times New Roman"/>
          <w:color w:val="FF0000"/>
          <w:u w:color="000000"/>
          <w:lang w:eastAsia="pl-PL"/>
        </w:rPr>
      </w:pPr>
    </w:p>
    <w:p w14:paraId="01A58778" w14:textId="60DB80E0" w:rsidR="00320724" w:rsidRPr="00140F3D" w:rsidRDefault="00320724" w:rsidP="00320724">
      <w:pPr>
        <w:spacing w:after="0" w:line="240" w:lineRule="auto"/>
        <w:rPr>
          <w:rFonts w:ascii="Calibri" w:eastAsia="Times New Roman" w:hAnsi="Calibri" w:cs="Times New Roman"/>
          <w:u w:color="000000"/>
          <w:lang w:eastAsia="pl-PL"/>
        </w:rPr>
      </w:pPr>
      <w:r w:rsidRPr="00140F3D">
        <w:rPr>
          <w:rFonts w:ascii="Calibri" w:eastAsia="Times New Roman" w:hAnsi="Calibri" w:cs="Times New Roman"/>
          <w:u w:color="000000"/>
          <w:lang w:eastAsia="pl-PL"/>
        </w:rPr>
        <w:t xml:space="preserve">Herby, </w:t>
      </w:r>
      <w:r>
        <w:rPr>
          <w:rFonts w:ascii="Calibri" w:eastAsia="Times New Roman" w:hAnsi="Calibri" w:cs="Times New Roman"/>
          <w:u w:color="000000"/>
          <w:lang w:eastAsia="pl-PL"/>
        </w:rPr>
        <w:t xml:space="preserve">dnia </w:t>
      </w:r>
      <w:r w:rsidR="003E6628">
        <w:rPr>
          <w:rFonts w:ascii="Calibri" w:eastAsia="Times New Roman" w:hAnsi="Calibri" w:cs="Times New Roman"/>
          <w:u w:color="000000"/>
          <w:lang w:eastAsia="pl-PL"/>
        </w:rPr>
        <w:t>01</w:t>
      </w:r>
      <w:r w:rsidR="0057558C" w:rsidRPr="008512B5">
        <w:rPr>
          <w:rFonts w:ascii="Calibri" w:eastAsia="Times New Roman" w:hAnsi="Calibri" w:cs="Times New Roman"/>
          <w:u w:color="000000"/>
          <w:lang w:eastAsia="pl-PL"/>
        </w:rPr>
        <w:t>.</w:t>
      </w:r>
      <w:r w:rsidR="00D72347" w:rsidRPr="008512B5">
        <w:rPr>
          <w:rFonts w:ascii="Calibri" w:eastAsia="Times New Roman" w:hAnsi="Calibri" w:cs="Times New Roman"/>
          <w:u w:color="000000"/>
          <w:lang w:eastAsia="pl-PL"/>
        </w:rPr>
        <w:t>0</w:t>
      </w:r>
      <w:r w:rsidR="003E6628">
        <w:rPr>
          <w:rFonts w:ascii="Calibri" w:eastAsia="Times New Roman" w:hAnsi="Calibri" w:cs="Times New Roman"/>
          <w:u w:color="000000"/>
          <w:lang w:eastAsia="pl-PL"/>
        </w:rPr>
        <w:t>7</w:t>
      </w:r>
      <w:r w:rsidRPr="008512B5">
        <w:rPr>
          <w:rFonts w:ascii="Calibri" w:eastAsia="Times New Roman" w:hAnsi="Calibri" w:cs="Times New Roman"/>
          <w:u w:color="000000"/>
          <w:lang w:eastAsia="pl-PL"/>
        </w:rPr>
        <w:t>.202</w:t>
      </w:r>
      <w:r w:rsidR="003E6628">
        <w:rPr>
          <w:rFonts w:ascii="Calibri" w:eastAsia="Times New Roman" w:hAnsi="Calibri" w:cs="Times New Roman"/>
          <w:u w:color="000000"/>
          <w:lang w:eastAsia="pl-PL"/>
        </w:rPr>
        <w:t>6</w:t>
      </w:r>
      <w:r w:rsidRPr="008512B5">
        <w:rPr>
          <w:rFonts w:ascii="Calibri" w:eastAsia="Times New Roman" w:hAnsi="Calibri" w:cs="Times New Roman"/>
          <w:u w:color="000000"/>
          <w:lang w:eastAsia="pl-PL"/>
        </w:rPr>
        <w:t>r.</w:t>
      </w:r>
    </w:p>
    <w:p w14:paraId="464AAEC1" w14:textId="77777777" w:rsidR="00320724" w:rsidRPr="00140F3D" w:rsidRDefault="00320724" w:rsidP="00320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pl-PL"/>
        </w:rPr>
      </w:pPr>
    </w:p>
    <w:p w14:paraId="3A1F09BE" w14:textId="77777777" w:rsidR="00D3681A" w:rsidRDefault="00D3681A"/>
    <w:sectPr w:rsidR="00D3681A" w:rsidSect="00CF22DD">
      <w:pgSz w:w="16838" w:h="11906" w:orient="landscape" w:code="9"/>
      <w:pgMar w:top="284" w:right="1134" w:bottom="28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724"/>
    <w:rsid w:val="000549E4"/>
    <w:rsid w:val="00064FA4"/>
    <w:rsid w:val="00070FEF"/>
    <w:rsid w:val="000725D9"/>
    <w:rsid w:val="000B5A6B"/>
    <w:rsid w:val="000C2186"/>
    <w:rsid w:val="000E4FBB"/>
    <w:rsid w:val="000F5A48"/>
    <w:rsid w:val="00137B46"/>
    <w:rsid w:val="00157A15"/>
    <w:rsid w:val="00175ADF"/>
    <w:rsid w:val="001A6192"/>
    <w:rsid w:val="001B1D39"/>
    <w:rsid w:val="001B32AF"/>
    <w:rsid w:val="001C4FAA"/>
    <w:rsid w:val="001D4097"/>
    <w:rsid w:val="001F4F6D"/>
    <w:rsid w:val="00220AA5"/>
    <w:rsid w:val="002E75BF"/>
    <w:rsid w:val="003147F6"/>
    <w:rsid w:val="00320724"/>
    <w:rsid w:val="00324795"/>
    <w:rsid w:val="00334FF6"/>
    <w:rsid w:val="003D02C4"/>
    <w:rsid w:val="003E6628"/>
    <w:rsid w:val="00427DE7"/>
    <w:rsid w:val="00432968"/>
    <w:rsid w:val="004B13D4"/>
    <w:rsid w:val="004C5444"/>
    <w:rsid w:val="00547E16"/>
    <w:rsid w:val="0057558C"/>
    <w:rsid w:val="00575FD4"/>
    <w:rsid w:val="00593DB8"/>
    <w:rsid w:val="00597B55"/>
    <w:rsid w:val="005B2C8F"/>
    <w:rsid w:val="005E6AAC"/>
    <w:rsid w:val="00672AEE"/>
    <w:rsid w:val="00692787"/>
    <w:rsid w:val="006B5878"/>
    <w:rsid w:val="006B631F"/>
    <w:rsid w:val="006C0C18"/>
    <w:rsid w:val="006C7486"/>
    <w:rsid w:val="006D24CD"/>
    <w:rsid w:val="006E323C"/>
    <w:rsid w:val="006F5730"/>
    <w:rsid w:val="00725240"/>
    <w:rsid w:val="0077391C"/>
    <w:rsid w:val="00786D27"/>
    <w:rsid w:val="007C3C12"/>
    <w:rsid w:val="008333E0"/>
    <w:rsid w:val="00841B05"/>
    <w:rsid w:val="008512B5"/>
    <w:rsid w:val="008B5F2E"/>
    <w:rsid w:val="008F4B8F"/>
    <w:rsid w:val="008F4D91"/>
    <w:rsid w:val="009113AA"/>
    <w:rsid w:val="00916D96"/>
    <w:rsid w:val="009506F3"/>
    <w:rsid w:val="0098555D"/>
    <w:rsid w:val="009970B6"/>
    <w:rsid w:val="009B2206"/>
    <w:rsid w:val="009D39AC"/>
    <w:rsid w:val="009D7386"/>
    <w:rsid w:val="00A2716C"/>
    <w:rsid w:val="00A3193C"/>
    <w:rsid w:val="00A8291B"/>
    <w:rsid w:val="00A8490B"/>
    <w:rsid w:val="00A9140D"/>
    <w:rsid w:val="00AB0F7D"/>
    <w:rsid w:val="00B05908"/>
    <w:rsid w:val="00B70B28"/>
    <w:rsid w:val="00B921A5"/>
    <w:rsid w:val="00B950E1"/>
    <w:rsid w:val="00BB7DE7"/>
    <w:rsid w:val="00BC60B7"/>
    <w:rsid w:val="00BE7010"/>
    <w:rsid w:val="00BF28ED"/>
    <w:rsid w:val="00C04E4D"/>
    <w:rsid w:val="00C45EFF"/>
    <w:rsid w:val="00C5635C"/>
    <w:rsid w:val="00C645D7"/>
    <w:rsid w:val="00CF0D1F"/>
    <w:rsid w:val="00CF22DD"/>
    <w:rsid w:val="00D3681A"/>
    <w:rsid w:val="00D47F6E"/>
    <w:rsid w:val="00D65669"/>
    <w:rsid w:val="00D72347"/>
    <w:rsid w:val="00D86E23"/>
    <w:rsid w:val="00DC45B1"/>
    <w:rsid w:val="00DF362B"/>
    <w:rsid w:val="00E10D09"/>
    <w:rsid w:val="00E17F2F"/>
    <w:rsid w:val="00E301D5"/>
    <w:rsid w:val="00E95048"/>
    <w:rsid w:val="00F258B4"/>
    <w:rsid w:val="00F35B26"/>
    <w:rsid w:val="00F45BFD"/>
    <w:rsid w:val="00F517A9"/>
    <w:rsid w:val="00FE5FA9"/>
    <w:rsid w:val="00FF3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9B5F3"/>
  <w15:docId w15:val="{B3D07DD7-497F-4171-A4D5-AFF440D6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7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338BE-0795-4B76-9349-F061A847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Jeziorska</dc:creator>
  <cp:lastModifiedBy>Mateusz Kaczmarek</cp:lastModifiedBy>
  <cp:revision>51</cp:revision>
  <cp:lastPrinted>2025-03-20T06:31:00Z</cp:lastPrinted>
  <dcterms:created xsi:type="dcterms:W3CDTF">2023-04-04T12:04:00Z</dcterms:created>
  <dcterms:modified xsi:type="dcterms:W3CDTF">2026-06-30T07:21:00Z</dcterms:modified>
</cp:coreProperties>
</file>